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1333D" w14:textId="77777777" w:rsidR="0097544F" w:rsidRPr="00935570" w:rsidRDefault="00D72F54">
      <w:pPr>
        <w:pStyle w:val="Teksttreci20"/>
        <w:spacing w:before="2160"/>
        <w:rPr>
          <w:rFonts w:ascii="Arial" w:hAnsi="Arial" w:cs="Arial"/>
        </w:rPr>
      </w:pPr>
      <w:r w:rsidRPr="00935570">
        <w:rPr>
          <w:rFonts w:ascii="Arial" w:hAnsi="Arial" w:cs="Arial"/>
        </w:rPr>
        <w:t>SPECYFIKACJA TECHNICZNA WYKONANIA</w:t>
      </w:r>
      <w:r w:rsidRPr="00935570">
        <w:rPr>
          <w:rFonts w:ascii="Arial" w:hAnsi="Arial" w:cs="Arial"/>
        </w:rPr>
        <w:br/>
        <w:t>I ODBIORU ROBÓT BUDOWLANYCH</w:t>
      </w:r>
    </w:p>
    <w:p w14:paraId="095785E7" w14:textId="1A71F10A" w:rsidR="0097544F" w:rsidRPr="00935570" w:rsidRDefault="00D72F54">
      <w:pPr>
        <w:pStyle w:val="Teksttreci20"/>
        <w:spacing w:before="0" w:after="7600"/>
        <w:rPr>
          <w:rFonts w:ascii="Arial" w:hAnsi="Arial" w:cs="Arial"/>
        </w:rPr>
      </w:pPr>
      <w:r w:rsidRPr="00935570">
        <w:rPr>
          <w:rFonts w:ascii="Arial" w:hAnsi="Arial" w:cs="Arial"/>
        </w:rPr>
        <w:t>D.06.0</w:t>
      </w:r>
      <w:r w:rsidR="000D2C71" w:rsidRPr="00935570">
        <w:rPr>
          <w:rFonts w:ascii="Arial" w:hAnsi="Arial" w:cs="Arial"/>
        </w:rPr>
        <w:t>1</w:t>
      </w:r>
      <w:r w:rsidRPr="00935570">
        <w:rPr>
          <w:rFonts w:ascii="Arial" w:hAnsi="Arial" w:cs="Arial"/>
        </w:rPr>
        <w:t>.01</w:t>
      </w:r>
    </w:p>
    <w:p w14:paraId="7DB8A11E" w14:textId="54660C54" w:rsidR="0097544F" w:rsidRPr="00935570" w:rsidRDefault="00944415">
      <w:pPr>
        <w:pStyle w:val="Teksttreci20"/>
        <w:spacing w:before="0" w:after="0"/>
        <w:rPr>
          <w:rFonts w:ascii="Arial" w:hAnsi="Arial" w:cs="Arial"/>
        </w:rPr>
        <w:sectPr w:rsidR="0097544F" w:rsidRPr="00935570">
          <w:headerReference w:type="default" r:id="rId7"/>
          <w:pgSz w:w="11900" w:h="16840"/>
          <w:pgMar w:top="1866" w:right="1166" w:bottom="2018" w:left="1157" w:header="0" w:footer="1590" w:gutter="0"/>
          <w:pgNumType w:start="1"/>
          <w:cols w:space="720"/>
          <w:noEndnote/>
          <w:docGrid w:linePitch="360"/>
        </w:sectPr>
      </w:pPr>
      <w:r w:rsidRPr="00935570">
        <w:rPr>
          <w:rFonts w:ascii="Arial" w:hAnsi="Arial" w:cs="Arial"/>
        </w:rPr>
        <w:t xml:space="preserve">ŚCINKA I </w:t>
      </w:r>
      <w:r w:rsidR="00D72F54" w:rsidRPr="00935570">
        <w:rPr>
          <w:rFonts w:ascii="Arial" w:hAnsi="Arial" w:cs="Arial"/>
        </w:rPr>
        <w:t>UMOCNIENIE POBOCZY</w:t>
      </w:r>
      <w:r w:rsidR="006E4285" w:rsidRPr="00935570">
        <w:rPr>
          <w:rFonts w:ascii="Arial" w:hAnsi="Arial" w:cs="Arial"/>
        </w:rPr>
        <w:t>, ZJAZDÓW</w:t>
      </w:r>
      <w:r w:rsidR="005808A3" w:rsidRPr="00935570">
        <w:rPr>
          <w:rFonts w:ascii="Arial" w:hAnsi="Arial" w:cs="Arial"/>
        </w:rPr>
        <w:t xml:space="preserve"> I SKARP</w:t>
      </w:r>
    </w:p>
    <w:p w14:paraId="2F09F090" w14:textId="27A8A8E3" w:rsidR="0097544F" w:rsidRPr="00935570" w:rsidRDefault="005808A3">
      <w:pPr>
        <w:pStyle w:val="Nagwek10"/>
        <w:keepNext/>
        <w:keepLines/>
        <w:numPr>
          <w:ilvl w:val="0"/>
          <w:numId w:val="1"/>
        </w:numPr>
        <w:tabs>
          <w:tab w:val="left" w:pos="608"/>
        </w:tabs>
        <w:jc w:val="both"/>
        <w:rPr>
          <w:rFonts w:ascii="Arial" w:hAnsi="Arial" w:cs="Arial"/>
        </w:rPr>
      </w:pPr>
      <w:bookmarkStart w:id="0" w:name="bookmark2"/>
      <w:bookmarkStart w:id="1" w:name="bookmark0"/>
      <w:bookmarkStart w:id="2" w:name="bookmark1"/>
      <w:bookmarkStart w:id="3" w:name="bookmark3"/>
      <w:bookmarkEnd w:id="0"/>
      <w:r w:rsidRPr="00935570">
        <w:rPr>
          <w:rFonts w:ascii="Arial" w:hAnsi="Arial" w:cs="Arial"/>
        </w:rPr>
        <w:lastRenderedPageBreak/>
        <w:t>WSTĘP</w:t>
      </w:r>
      <w:bookmarkEnd w:id="1"/>
      <w:bookmarkEnd w:id="2"/>
      <w:bookmarkEnd w:id="3"/>
    </w:p>
    <w:p w14:paraId="2B5E971C" w14:textId="77777777" w:rsidR="0097544F" w:rsidRPr="00935570" w:rsidRDefault="00D72F54">
      <w:pPr>
        <w:pStyle w:val="Teksttreci0"/>
        <w:numPr>
          <w:ilvl w:val="1"/>
          <w:numId w:val="1"/>
        </w:numPr>
        <w:tabs>
          <w:tab w:val="left" w:pos="752"/>
        </w:tabs>
        <w:ind w:firstLine="240"/>
        <w:jc w:val="both"/>
        <w:rPr>
          <w:rFonts w:ascii="Arial" w:hAnsi="Arial" w:cs="Arial"/>
        </w:rPr>
      </w:pPr>
      <w:bookmarkStart w:id="4" w:name="bookmark4"/>
      <w:bookmarkEnd w:id="4"/>
      <w:r w:rsidRPr="00935570">
        <w:rPr>
          <w:rFonts w:ascii="Arial" w:hAnsi="Arial" w:cs="Arial"/>
        </w:rPr>
        <w:t>Przedmiot ST</w:t>
      </w:r>
    </w:p>
    <w:p w14:paraId="66D7DBFF" w14:textId="002ACAE4" w:rsidR="0097544F" w:rsidRPr="00935570" w:rsidRDefault="00D72F54">
      <w:pPr>
        <w:pStyle w:val="Teksttreci0"/>
        <w:ind w:left="240"/>
        <w:jc w:val="both"/>
        <w:rPr>
          <w:rFonts w:ascii="Arial" w:hAnsi="Arial" w:cs="Arial"/>
        </w:rPr>
      </w:pPr>
      <w:r w:rsidRPr="00935570">
        <w:rPr>
          <w:rFonts w:ascii="Arial" w:hAnsi="Arial" w:cs="Arial"/>
        </w:rPr>
        <w:t xml:space="preserve">Przedmiotem niniejszej Specyfikacji Technicznej są wymagania dotyczące wykonania i odbioru umocnienia poboczy </w:t>
      </w:r>
      <w:r w:rsidR="00EC4CA6" w:rsidRPr="00935570">
        <w:rPr>
          <w:rFonts w:ascii="Arial" w:hAnsi="Arial" w:cs="Arial"/>
        </w:rPr>
        <w:t xml:space="preserve">dla zadania: </w:t>
      </w:r>
      <w:r w:rsidR="00607247" w:rsidRPr="00935570">
        <w:rPr>
          <w:rFonts w:ascii="Arial" w:hAnsi="Arial" w:cs="Arial"/>
        </w:rPr>
        <w:t>Przebudowa drogi powiatowej nr 1883P Podrzewie - Duszniki</w:t>
      </w:r>
      <w:r w:rsidR="00EC4CA6" w:rsidRPr="00935570">
        <w:rPr>
          <w:rFonts w:ascii="Arial" w:hAnsi="Arial" w:cs="Arial"/>
        </w:rPr>
        <w:t>.</w:t>
      </w:r>
    </w:p>
    <w:p w14:paraId="021FA2C7" w14:textId="77777777" w:rsidR="0097544F" w:rsidRPr="00935570" w:rsidRDefault="00D72F54">
      <w:pPr>
        <w:pStyle w:val="Teksttreci0"/>
        <w:numPr>
          <w:ilvl w:val="1"/>
          <w:numId w:val="1"/>
        </w:numPr>
        <w:tabs>
          <w:tab w:val="left" w:pos="752"/>
        </w:tabs>
        <w:ind w:firstLine="240"/>
        <w:jc w:val="both"/>
        <w:rPr>
          <w:rFonts w:ascii="Arial" w:hAnsi="Arial" w:cs="Arial"/>
        </w:rPr>
      </w:pPr>
      <w:bookmarkStart w:id="5" w:name="bookmark5"/>
      <w:bookmarkEnd w:id="5"/>
      <w:r w:rsidRPr="00935570">
        <w:rPr>
          <w:rFonts w:ascii="Arial" w:hAnsi="Arial" w:cs="Arial"/>
        </w:rPr>
        <w:t>Zakres stosowania ST</w:t>
      </w:r>
    </w:p>
    <w:p w14:paraId="12B4574E" w14:textId="77777777" w:rsidR="0097544F" w:rsidRPr="00935570" w:rsidRDefault="00D72F54">
      <w:pPr>
        <w:pStyle w:val="Teksttreci0"/>
        <w:ind w:left="240"/>
        <w:jc w:val="both"/>
        <w:rPr>
          <w:rFonts w:ascii="Arial" w:hAnsi="Arial" w:cs="Arial"/>
        </w:rPr>
      </w:pPr>
      <w:r w:rsidRPr="00935570">
        <w:rPr>
          <w:rFonts w:ascii="Arial" w:hAnsi="Arial" w:cs="Arial"/>
        </w:rPr>
        <w:t>Specyfikacja Techniczna jest stosowana jako dokument przetargowy i kontraktowy przy zlecaniu i realizacji robót wymienionych w punkcie 1.1.</w:t>
      </w:r>
    </w:p>
    <w:p w14:paraId="2B8608DB" w14:textId="77777777" w:rsidR="0097544F" w:rsidRPr="00935570" w:rsidRDefault="00D72F54">
      <w:pPr>
        <w:pStyle w:val="Teksttreci0"/>
        <w:numPr>
          <w:ilvl w:val="1"/>
          <w:numId w:val="1"/>
        </w:numPr>
        <w:tabs>
          <w:tab w:val="left" w:pos="752"/>
        </w:tabs>
        <w:ind w:firstLine="240"/>
        <w:jc w:val="both"/>
        <w:rPr>
          <w:rFonts w:ascii="Arial" w:hAnsi="Arial" w:cs="Arial"/>
        </w:rPr>
      </w:pPr>
      <w:bookmarkStart w:id="6" w:name="bookmark6"/>
      <w:bookmarkEnd w:id="6"/>
      <w:r w:rsidRPr="00935570">
        <w:rPr>
          <w:rFonts w:ascii="Arial" w:hAnsi="Arial" w:cs="Arial"/>
        </w:rPr>
        <w:t>Zakres robót objętych ST</w:t>
      </w:r>
    </w:p>
    <w:p w14:paraId="500E88E8" w14:textId="77777777" w:rsidR="0097544F" w:rsidRPr="00935570" w:rsidRDefault="00D72F54">
      <w:pPr>
        <w:pStyle w:val="Teksttreci0"/>
        <w:spacing w:line="271" w:lineRule="auto"/>
        <w:ind w:left="240"/>
        <w:jc w:val="both"/>
        <w:rPr>
          <w:rFonts w:ascii="Arial" w:hAnsi="Arial" w:cs="Arial"/>
        </w:rPr>
      </w:pPr>
      <w:r w:rsidRPr="00935570">
        <w:rPr>
          <w:rFonts w:ascii="Arial" w:hAnsi="Arial" w:cs="Arial"/>
        </w:rPr>
        <w:t>Ustalenia zawarte w niniejszej Specyfikacji dotyczą prowadzenia robót związanych z wykonaniem umocnienie pobocza z mieszanki niezwiązanej stabilizowanej mechanicznie i obejmują:</w:t>
      </w:r>
    </w:p>
    <w:p w14:paraId="15BD8EF3" w14:textId="19EF9B4B" w:rsidR="00EC4CA6" w:rsidRPr="00935570" w:rsidRDefault="00EC4CA6" w:rsidP="00EC4CA6">
      <w:pPr>
        <w:pStyle w:val="Teksttreci0"/>
        <w:ind w:left="980" w:hanging="400"/>
        <w:jc w:val="both"/>
        <w:rPr>
          <w:rFonts w:ascii="Arial" w:hAnsi="Arial" w:cs="Arial"/>
        </w:rPr>
      </w:pPr>
      <w:r w:rsidRPr="00935570">
        <w:rPr>
          <w:rFonts w:ascii="Arial" w:hAnsi="Arial" w:cs="Arial"/>
        </w:rPr>
        <w:t xml:space="preserve">- </w:t>
      </w:r>
      <w:r w:rsidR="00607247" w:rsidRPr="00935570">
        <w:rPr>
          <w:rFonts w:ascii="Arial" w:hAnsi="Arial" w:cs="Arial"/>
        </w:rPr>
        <w:t>umocnienie poboczy destruktem gr. 10-15cm</w:t>
      </w:r>
      <w:r w:rsidR="00944415" w:rsidRPr="00935570">
        <w:rPr>
          <w:rFonts w:ascii="Arial" w:hAnsi="Arial" w:cs="Arial"/>
        </w:rPr>
        <w:t>,</w:t>
      </w:r>
    </w:p>
    <w:p w14:paraId="636A20E3" w14:textId="2E58A7D3" w:rsidR="00607247" w:rsidRPr="00935570" w:rsidRDefault="00607247" w:rsidP="00607247">
      <w:pPr>
        <w:pStyle w:val="Teksttreci0"/>
        <w:ind w:left="980" w:hanging="400"/>
        <w:jc w:val="both"/>
        <w:rPr>
          <w:rFonts w:ascii="Arial" w:hAnsi="Arial" w:cs="Arial"/>
        </w:rPr>
      </w:pPr>
      <w:r w:rsidRPr="00935570">
        <w:rPr>
          <w:rFonts w:ascii="Arial" w:hAnsi="Arial" w:cs="Arial"/>
        </w:rPr>
        <w:t>- umocnienie nawierzchni zjazdów destruktem gr. 10-15cm,</w:t>
      </w:r>
    </w:p>
    <w:p w14:paraId="714E4997" w14:textId="3E45206F" w:rsidR="00607247" w:rsidRPr="00935570" w:rsidRDefault="00607247" w:rsidP="00EC4CA6">
      <w:pPr>
        <w:pStyle w:val="Teksttreci0"/>
        <w:ind w:left="980" w:hanging="400"/>
        <w:jc w:val="both"/>
        <w:rPr>
          <w:rFonts w:ascii="Arial" w:hAnsi="Arial" w:cs="Arial"/>
        </w:rPr>
      </w:pPr>
      <w:r w:rsidRPr="00935570">
        <w:rPr>
          <w:rFonts w:ascii="Arial" w:hAnsi="Arial" w:cs="Arial"/>
        </w:rPr>
        <w:t>- umocnienie skarpy geokratą z wypełnieniem humusem,</w:t>
      </w:r>
    </w:p>
    <w:p w14:paraId="72AFCD10" w14:textId="0C9F2935" w:rsidR="005808A3" w:rsidRPr="00935570" w:rsidRDefault="00D72F54" w:rsidP="00944415">
      <w:pPr>
        <w:pStyle w:val="Teksttreci0"/>
        <w:ind w:left="980" w:hanging="400"/>
        <w:jc w:val="both"/>
        <w:rPr>
          <w:rFonts w:ascii="Arial" w:hAnsi="Arial" w:cs="Arial"/>
        </w:rPr>
      </w:pPr>
      <w:r w:rsidRPr="00935570">
        <w:rPr>
          <w:rFonts w:ascii="Arial" w:hAnsi="Arial" w:cs="Arial"/>
        </w:rPr>
        <w:t xml:space="preserve">- </w:t>
      </w:r>
      <w:r w:rsidR="00607247" w:rsidRPr="00935570">
        <w:rPr>
          <w:rFonts w:ascii="Arial" w:hAnsi="Arial" w:cs="Arial"/>
        </w:rPr>
        <w:t>humusowanie gr. 15cm</w:t>
      </w:r>
      <w:r w:rsidR="00944415" w:rsidRPr="00935570">
        <w:rPr>
          <w:rFonts w:ascii="Arial" w:hAnsi="Arial" w:cs="Arial"/>
        </w:rPr>
        <w:t>,</w:t>
      </w:r>
    </w:p>
    <w:p w14:paraId="1CB0AD45" w14:textId="77777777" w:rsidR="0097544F" w:rsidRPr="00935570" w:rsidRDefault="00D72F54">
      <w:pPr>
        <w:pStyle w:val="Teksttreci0"/>
        <w:numPr>
          <w:ilvl w:val="1"/>
          <w:numId w:val="1"/>
        </w:numPr>
        <w:tabs>
          <w:tab w:val="left" w:pos="752"/>
        </w:tabs>
        <w:ind w:firstLine="240"/>
        <w:jc w:val="both"/>
        <w:rPr>
          <w:rFonts w:ascii="Arial" w:hAnsi="Arial" w:cs="Arial"/>
        </w:rPr>
      </w:pPr>
      <w:bookmarkStart w:id="7" w:name="bookmark7"/>
      <w:bookmarkEnd w:id="7"/>
      <w:r w:rsidRPr="00935570">
        <w:rPr>
          <w:rFonts w:ascii="Arial" w:hAnsi="Arial" w:cs="Arial"/>
        </w:rPr>
        <w:t>Określenia podstawowe</w:t>
      </w:r>
    </w:p>
    <w:p w14:paraId="40F3F035" w14:textId="77777777" w:rsidR="0097544F" w:rsidRPr="00935570" w:rsidRDefault="00D72F54">
      <w:pPr>
        <w:pStyle w:val="Teksttreci0"/>
        <w:numPr>
          <w:ilvl w:val="2"/>
          <w:numId w:val="1"/>
        </w:numPr>
        <w:tabs>
          <w:tab w:val="left" w:pos="954"/>
        </w:tabs>
        <w:ind w:left="240" w:firstLine="0"/>
        <w:jc w:val="both"/>
        <w:rPr>
          <w:rFonts w:ascii="Arial" w:hAnsi="Arial" w:cs="Arial"/>
        </w:rPr>
      </w:pPr>
      <w:bookmarkStart w:id="8" w:name="bookmark8"/>
      <w:bookmarkEnd w:id="8"/>
      <w:r w:rsidRPr="00935570">
        <w:rPr>
          <w:rFonts w:ascii="Arial" w:hAnsi="Arial" w:cs="Arial"/>
        </w:rPr>
        <w:t>Stabilizacja mechaniczna - proces technologiczny polegający na odpowiednim zagęszczaniu kruszywa o właściwie dobranym uziarnieniu przy wilgotności optymalnej.</w:t>
      </w:r>
    </w:p>
    <w:p w14:paraId="6952E74F" w14:textId="77777777" w:rsidR="0097544F" w:rsidRPr="00935570" w:rsidRDefault="00D72F54">
      <w:pPr>
        <w:pStyle w:val="Teksttreci0"/>
        <w:numPr>
          <w:ilvl w:val="2"/>
          <w:numId w:val="1"/>
        </w:numPr>
        <w:tabs>
          <w:tab w:val="left" w:pos="954"/>
        </w:tabs>
        <w:ind w:left="240" w:firstLine="0"/>
        <w:jc w:val="both"/>
        <w:rPr>
          <w:rFonts w:ascii="Arial" w:hAnsi="Arial" w:cs="Arial"/>
        </w:rPr>
      </w:pPr>
      <w:bookmarkStart w:id="9" w:name="bookmark9"/>
      <w:bookmarkEnd w:id="9"/>
      <w:r w:rsidRPr="00935570">
        <w:rPr>
          <w:rFonts w:ascii="Arial" w:hAnsi="Arial" w:cs="Arial"/>
        </w:rPr>
        <w:t>Pozostałe określenia podane w niniejszej ST są zgodne z obowiązującymi odpowiednimi normami (w szczególności z PN-EN 933-1) i ST D-M.00.00.00.</w:t>
      </w:r>
    </w:p>
    <w:p w14:paraId="2C80BB89" w14:textId="77777777" w:rsidR="0097544F" w:rsidRPr="00935570" w:rsidRDefault="00D72F54">
      <w:pPr>
        <w:pStyle w:val="Teksttreci0"/>
        <w:numPr>
          <w:ilvl w:val="1"/>
          <w:numId w:val="1"/>
        </w:numPr>
        <w:tabs>
          <w:tab w:val="left" w:pos="752"/>
        </w:tabs>
        <w:ind w:firstLine="240"/>
        <w:jc w:val="both"/>
        <w:rPr>
          <w:rFonts w:ascii="Arial" w:hAnsi="Arial" w:cs="Arial"/>
        </w:rPr>
      </w:pPr>
      <w:bookmarkStart w:id="10" w:name="bookmark10"/>
      <w:bookmarkEnd w:id="10"/>
      <w:r w:rsidRPr="00935570">
        <w:rPr>
          <w:rFonts w:ascii="Arial" w:hAnsi="Arial" w:cs="Arial"/>
        </w:rPr>
        <w:t>Ogólne wymagania dotyczące robót</w:t>
      </w:r>
    </w:p>
    <w:p w14:paraId="61A73795" w14:textId="77777777" w:rsidR="0097544F" w:rsidRPr="00935570" w:rsidRDefault="00D72F54">
      <w:pPr>
        <w:pStyle w:val="Teksttreci0"/>
        <w:spacing w:after="0"/>
        <w:ind w:left="240"/>
        <w:jc w:val="both"/>
        <w:rPr>
          <w:rFonts w:ascii="Arial" w:hAnsi="Arial" w:cs="Arial"/>
        </w:rPr>
      </w:pPr>
      <w:r w:rsidRPr="00935570">
        <w:rPr>
          <w:rFonts w:ascii="Arial" w:hAnsi="Arial" w:cs="Arial"/>
        </w:rPr>
        <w:t>Wykonawca robot jest odpowiedzialny za jakość ich wykonania oraz za zgodność z Dokumentacją Projektową, ST i poleceniami Inżyniera.</w:t>
      </w:r>
    </w:p>
    <w:p w14:paraId="670C2D89" w14:textId="77777777" w:rsidR="0097544F" w:rsidRPr="00935570" w:rsidRDefault="00D72F54">
      <w:pPr>
        <w:pStyle w:val="Teksttreci0"/>
        <w:ind w:firstLine="580"/>
        <w:jc w:val="both"/>
        <w:rPr>
          <w:rFonts w:ascii="Arial" w:hAnsi="Arial" w:cs="Arial"/>
        </w:rPr>
      </w:pPr>
      <w:r w:rsidRPr="00935570">
        <w:rPr>
          <w:rFonts w:ascii="Arial" w:hAnsi="Arial" w:cs="Arial"/>
        </w:rPr>
        <w:t>Ogólne wymagania dotyczące robót podano w ST D-M.00.00.00 "Wymagania ogólne".</w:t>
      </w:r>
    </w:p>
    <w:p w14:paraId="593BDBE0" w14:textId="23C00516" w:rsidR="0097544F" w:rsidRPr="00935570" w:rsidRDefault="00822F5D">
      <w:pPr>
        <w:pStyle w:val="Nagwek10"/>
        <w:keepNext/>
        <w:keepLines/>
        <w:numPr>
          <w:ilvl w:val="0"/>
          <w:numId w:val="1"/>
        </w:numPr>
        <w:tabs>
          <w:tab w:val="left" w:pos="627"/>
        </w:tabs>
        <w:jc w:val="both"/>
        <w:rPr>
          <w:rFonts w:ascii="Arial" w:hAnsi="Arial" w:cs="Arial"/>
        </w:rPr>
      </w:pPr>
      <w:bookmarkStart w:id="11" w:name="bookmark13"/>
      <w:bookmarkStart w:id="12" w:name="bookmark11"/>
      <w:bookmarkStart w:id="13" w:name="bookmark12"/>
      <w:bookmarkStart w:id="14" w:name="bookmark14"/>
      <w:bookmarkEnd w:id="11"/>
      <w:r w:rsidRPr="00935570">
        <w:rPr>
          <w:rFonts w:ascii="Arial" w:hAnsi="Arial" w:cs="Arial"/>
        </w:rPr>
        <w:t>MATERIAŁY</w:t>
      </w:r>
      <w:bookmarkEnd w:id="12"/>
      <w:bookmarkEnd w:id="13"/>
      <w:bookmarkEnd w:id="14"/>
    </w:p>
    <w:p w14:paraId="38A52351" w14:textId="77777777" w:rsidR="0097544F" w:rsidRPr="00935570" w:rsidRDefault="0097544F">
      <w:pPr>
        <w:spacing w:after="399" w:line="1" w:lineRule="exact"/>
        <w:rPr>
          <w:rFonts w:ascii="Arial" w:hAnsi="Arial" w:cs="Arial"/>
        </w:rPr>
      </w:pPr>
    </w:p>
    <w:p w14:paraId="2E1E3D45" w14:textId="679735AA" w:rsidR="00935570" w:rsidRPr="00935570" w:rsidRDefault="00935570" w:rsidP="00935570">
      <w:pPr>
        <w:widowControl/>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2.</w:t>
      </w:r>
      <w:r>
        <w:rPr>
          <w:rFonts w:ascii="Arial" w:eastAsia="Times New Roman" w:hAnsi="Arial" w:cs="Arial"/>
          <w:color w:val="auto"/>
          <w:sz w:val="20"/>
          <w:szCs w:val="20"/>
          <w:lang w:bidi="ar-SA"/>
        </w:rPr>
        <w:t>1</w:t>
      </w:r>
      <w:r w:rsidRPr="00935570">
        <w:rPr>
          <w:rFonts w:ascii="Arial" w:eastAsia="Times New Roman" w:hAnsi="Arial" w:cs="Arial"/>
          <w:color w:val="auto"/>
          <w:sz w:val="20"/>
          <w:szCs w:val="20"/>
          <w:lang w:bidi="ar-SA"/>
        </w:rPr>
        <w:t>. Humus</w:t>
      </w:r>
    </w:p>
    <w:p w14:paraId="59213ACF" w14:textId="77777777" w:rsidR="00935570" w:rsidRPr="00935570" w:rsidRDefault="00935570" w:rsidP="00935570">
      <w:pPr>
        <w:keepNext/>
        <w:widowControl/>
        <w:spacing w:before="240" w:after="60"/>
        <w:outlineLvl w:val="2"/>
        <w:rPr>
          <w:rFonts w:ascii="Arial" w:eastAsia="Times New Roman" w:hAnsi="Arial" w:cs="Arial"/>
          <w:color w:val="auto"/>
          <w:sz w:val="20"/>
          <w:szCs w:val="20"/>
          <w:lang w:bidi="ar-SA"/>
        </w:rPr>
      </w:pPr>
      <w:r w:rsidRPr="00935570">
        <w:rPr>
          <w:rFonts w:ascii="Arial" w:eastAsia="Times New Roman" w:hAnsi="Arial" w:cs="Arial"/>
          <w:b/>
          <w:bCs/>
          <w:color w:val="auto"/>
          <w:sz w:val="20"/>
          <w:szCs w:val="20"/>
          <w:lang w:bidi="ar-SA"/>
        </w:rPr>
        <w:lastRenderedPageBreak/>
        <w:tab/>
      </w:r>
      <w:r w:rsidRPr="00935570">
        <w:rPr>
          <w:rFonts w:ascii="Arial" w:eastAsia="Times New Roman" w:hAnsi="Arial" w:cs="Arial"/>
          <w:color w:val="auto"/>
          <w:sz w:val="20"/>
          <w:szCs w:val="20"/>
          <w:lang w:bidi="ar-SA"/>
        </w:rPr>
        <w:t>Ziemia urodzajna powinna zawierać co najmniej 2% części organicznych. Ziemia urodzajna powinna być wilgotna i pozbawiona kamieni większych od 5 cm oraz wolna od zanieczyszczeń obcych.</w:t>
      </w:r>
    </w:p>
    <w:p w14:paraId="6ADA009F" w14:textId="77777777" w:rsidR="00935570" w:rsidRPr="00935570" w:rsidRDefault="00935570" w:rsidP="00935570">
      <w:pPr>
        <w:widowControl/>
        <w:rPr>
          <w:rFonts w:ascii="Arial" w:eastAsia="Times New Roman" w:hAnsi="Arial" w:cs="Arial"/>
          <w:color w:val="auto"/>
          <w:sz w:val="20"/>
          <w:szCs w:val="20"/>
          <w:lang w:bidi="ar-SA"/>
        </w:rPr>
      </w:pPr>
    </w:p>
    <w:p w14:paraId="4856C368" w14:textId="77777777" w:rsidR="00935570" w:rsidRPr="00935570" w:rsidRDefault="00935570" w:rsidP="00935570">
      <w:pPr>
        <w:widowControl/>
        <w:ind w:firstLine="360"/>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W przypadkach wątpliwych Inżynier może zlecić wykonanie badań w celu stwierdzenia, że ziemia urodzajna odpowiada następującym kryteriom:</w:t>
      </w:r>
    </w:p>
    <w:p w14:paraId="43933922" w14:textId="77777777" w:rsidR="00935570" w:rsidRPr="00935570" w:rsidRDefault="00935570" w:rsidP="00935570">
      <w:pPr>
        <w:widowControl/>
        <w:rPr>
          <w:rFonts w:ascii="Arial" w:eastAsia="Times New Roman" w:hAnsi="Arial" w:cs="Arial"/>
          <w:color w:val="auto"/>
          <w:sz w:val="20"/>
          <w:szCs w:val="20"/>
          <w:lang w:bidi="ar-SA"/>
        </w:rPr>
      </w:pPr>
    </w:p>
    <w:p w14:paraId="0203AAB7" w14:textId="77777777" w:rsidR="00935570" w:rsidRPr="00935570" w:rsidRDefault="00935570" w:rsidP="00935570">
      <w:pPr>
        <w:widowControl/>
        <w:numPr>
          <w:ilvl w:val="0"/>
          <w:numId w:val="7"/>
        </w:numPr>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optymalny skład granulometryczny:</w:t>
      </w:r>
    </w:p>
    <w:p w14:paraId="61B8EE64" w14:textId="77777777" w:rsidR="00935570" w:rsidRPr="00935570" w:rsidRDefault="00935570" w:rsidP="00935570">
      <w:pPr>
        <w:widowControl/>
        <w:ind w:left="708"/>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 frakcja ilasta (d&lt;0,002 mm)</w:t>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t>12-18%</w:t>
      </w:r>
    </w:p>
    <w:p w14:paraId="0E9E7037" w14:textId="77777777" w:rsidR="00935570" w:rsidRPr="00935570" w:rsidRDefault="00935570" w:rsidP="00935570">
      <w:pPr>
        <w:widowControl/>
        <w:ind w:left="708"/>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 frakcja pylasta (0,002 do 0,05 mm)</w:t>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t>20-30%</w:t>
      </w:r>
    </w:p>
    <w:p w14:paraId="6F439816" w14:textId="77777777" w:rsidR="00935570" w:rsidRPr="00935570" w:rsidRDefault="00935570" w:rsidP="00935570">
      <w:pPr>
        <w:widowControl/>
        <w:ind w:left="708"/>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 frakcja piaszczysta (0,05 do 2,0 mm)</w:t>
      </w:r>
      <w:r w:rsidRPr="00935570">
        <w:rPr>
          <w:rFonts w:ascii="Arial" w:eastAsia="Times New Roman" w:hAnsi="Arial" w:cs="Arial"/>
          <w:color w:val="auto"/>
          <w:sz w:val="20"/>
          <w:szCs w:val="20"/>
          <w:lang w:bidi="ar-SA"/>
        </w:rPr>
        <w:tab/>
        <w:t>45-70%</w:t>
      </w:r>
    </w:p>
    <w:p w14:paraId="0F2E8758" w14:textId="77777777" w:rsidR="00935570" w:rsidRPr="00935570" w:rsidRDefault="00935570" w:rsidP="00935570">
      <w:pPr>
        <w:widowControl/>
        <w:ind w:left="426"/>
        <w:rPr>
          <w:rFonts w:ascii="Arial" w:eastAsia="Times New Roman" w:hAnsi="Arial" w:cs="Arial"/>
          <w:color w:val="auto"/>
          <w:sz w:val="20"/>
          <w:szCs w:val="20"/>
          <w:lang w:bidi="ar-SA"/>
        </w:rPr>
      </w:pPr>
    </w:p>
    <w:p w14:paraId="070AFE7C" w14:textId="77777777" w:rsidR="00935570" w:rsidRPr="00935570" w:rsidRDefault="00935570" w:rsidP="00935570">
      <w:pPr>
        <w:widowControl/>
        <w:ind w:left="426"/>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b)</w:t>
      </w:r>
      <w:r w:rsidRPr="00935570">
        <w:rPr>
          <w:rFonts w:ascii="Arial" w:eastAsia="Times New Roman" w:hAnsi="Arial" w:cs="Arial"/>
          <w:color w:val="auto"/>
          <w:sz w:val="20"/>
          <w:szCs w:val="20"/>
          <w:lang w:bidi="ar-SA"/>
        </w:rPr>
        <w:tab/>
        <w:t>zawartość fosforu</w:t>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t>&gt;20 mg/m</w:t>
      </w:r>
      <w:r w:rsidRPr="00935570">
        <w:rPr>
          <w:rFonts w:ascii="Arial" w:eastAsia="Times New Roman" w:hAnsi="Arial" w:cs="Arial"/>
          <w:color w:val="auto"/>
          <w:sz w:val="20"/>
          <w:szCs w:val="20"/>
          <w:vertAlign w:val="superscript"/>
          <w:lang w:bidi="ar-SA"/>
        </w:rPr>
        <w:t>2</w:t>
      </w:r>
      <w:r w:rsidRPr="00935570">
        <w:rPr>
          <w:rFonts w:ascii="Arial" w:eastAsia="Times New Roman" w:hAnsi="Arial" w:cs="Arial"/>
          <w:color w:val="auto"/>
          <w:sz w:val="20"/>
          <w:szCs w:val="20"/>
          <w:lang w:bidi="ar-SA"/>
        </w:rPr>
        <w:t>,</w:t>
      </w:r>
    </w:p>
    <w:p w14:paraId="4BD18169" w14:textId="77777777" w:rsidR="00935570" w:rsidRPr="00935570" w:rsidRDefault="00935570" w:rsidP="00935570">
      <w:pPr>
        <w:widowControl/>
        <w:ind w:left="426"/>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c)</w:t>
      </w:r>
      <w:r w:rsidRPr="00935570">
        <w:rPr>
          <w:rFonts w:ascii="Arial" w:eastAsia="Times New Roman" w:hAnsi="Arial" w:cs="Arial"/>
          <w:color w:val="auto"/>
          <w:sz w:val="20"/>
          <w:szCs w:val="20"/>
          <w:lang w:bidi="ar-SA"/>
        </w:rPr>
        <w:tab/>
        <w:t>zawartość potasu</w:t>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t>&gt;30 mg/m</w:t>
      </w:r>
      <w:r w:rsidRPr="00935570">
        <w:rPr>
          <w:rFonts w:ascii="Arial" w:eastAsia="Times New Roman" w:hAnsi="Arial" w:cs="Arial"/>
          <w:color w:val="auto"/>
          <w:sz w:val="20"/>
          <w:szCs w:val="20"/>
          <w:vertAlign w:val="superscript"/>
          <w:lang w:bidi="ar-SA"/>
        </w:rPr>
        <w:t>2</w:t>
      </w:r>
      <w:r w:rsidRPr="00935570">
        <w:rPr>
          <w:rFonts w:ascii="Arial" w:eastAsia="Times New Roman" w:hAnsi="Arial" w:cs="Arial"/>
          <w:color w:val="auto"/>
          <w:sz w:val="20"/>
          <w:szCs w:val="20"/>
          <w:lang w:bidi="ar-SA"/>
        </w:rPr>
        <w:t>,</w:t>
      </w:r>
    </w:p>
    <w:p w14:paraId="3F5E72FC" w14:textId="77777777" w:rsidR="00935570" w:rsidRPr="00935570" w:rsidRDefault="00935570" w:rsidP="00935570">
      <w:pPr>
        <w:widowControl/>
        <w:ind w:left="426"/>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d)</w:t>
      </w:r>
      <w:r w:rsidRPr="00935570">
        <w:rPr>
          <w:rFonts w:ascii="Arial" w:eastAsia="Times New Roman" w:hAnsi="Arial" w:cs="Arial"/>
          <w:color w:val="auto"/>
          <w:sz w:val="20"/>
          <w:szCs w:val="20"/>
          <w:lang w:bidi="ar-SA"/>
        </w:rPr>
        <w:tab/>
        <w:t xml:space="preserve">kwasowość </w:t>
      </w:r>
      <w:proofErr w:type="spellStart"/>
      <w:r w:rsidRPr="00935570">
        <w:rPr>
          <w:rFonts w:ascii="Arial" w:eastAsia="Times New Roman" w:hAnsi="Arial" w:cs="Arial"/>
          <w:color w:val="auto"/>
          <w:sz w:val="20"/>
          <w:szCs w:val="20"/>
          <w:lang w:bidi="ar-SA"/>
        </w:rPr>
        <w:t>pH</w:t>
      </w:r>
      <w:proofErr w:type="spellEnd"/>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r>
      <w:r w:rsidRPr="00935570">
        <w:rPr>
          <w:rFonts w:ascii="Arial" w:eastAsia="Times New Roman" w:hAnsi="Arial" w:cs="Arial"/>
          <w:color w:val="auto"/>
          <w:sz w:val="20"/>
          <w:szCs w:val="20"/>
          <w:lang w:bidi="ar-SA"/>
        </w:rPr>
        <w:tab/>
        <w:t>5,5 – 6,5.</w:t>
      </w:r>
    </w:p>
    <w:p w14:paraId="256DFF38" w14:textId="77777777" w:rsidR="00935570" w:rsidRP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p>
    <w:p w14:paraId="07E4E0BD" w14:textId="2EEA58D6" w:rsidR="00935570" w:rsidRP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2.</w:t>
      </w:r>
      <w:r>
        <w:rPr>
          <w:rFonts w:ascii="Arial" w:eastAsia="Times New Roman" w:hAnsi="Arial" w:cs="Arial"/>
          <w:color w:val="auto"/>
          <w:sz w:val="20"/>
          <w:szCs w:val="20"/>
          <w:lang w:bidi="ar-SA"/>
        </w:rPr>
        <w:t>2</w:t>
      </w:r>
      <w:r w:rsidRPr="00935570">
        <w:rPr>
          <w:rFonts w:ascii="Arial" w:eastAsia="Times New Roman" w:hAnsi="Arial" w:cs="Arial"/>
          <w:color w:val="auto"/>
          <w:sz w:val="20"/>
          <w:szCs w:val="20"/>
          <w:lang w:bidi="ar-SA"/>
        </w:rPr>
        <w:t>. Nasiona traw</w:t>
      </w:r>
    </w:p>
    <w:p w14:paraId="728E5A85" w14:textId="77777777" w:rsidR="00935570" w:rsidRPr="00935570" w:rsidRDefault="00935570" w:rsidP="00935570">
      <w:pPr>
        <w:widowControl/>
        <w:rPr>
          <w:rFonts w:ascii="Arial" w:eastAsia="Times New Roman" w:hAnsi="Arial" w:cs="Arial"/>
          <w:color w:val="auto"/>
          <w:sz w:val="20"/>
          <w:szCs w:val="20"/>
          <w:lang w:bidi="ar-SA"/>
        </w:rPr>
      </w:pPr>
    </w:p>
    <w:p w14:paraId="5A33926E" w14:textId="77777777" w:rsidR="00935570" w:rsidRPr="00935570" w:rsidRDefault="00935570" w:rsidP="00935570">
      <w:pPr>
        <w:widowControl/>
        <w:ind w:right="-58"/>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 xml:space="preserve">Należy stosować wyłącznie gotowe mieszanki traw w zależności od lokalnych warunków (rodzaj gleby, stopień wilgotności). </w:t>
      </w:r>
    </w:p>
    <w:p w14:paraId="07857861" w14:textId="77777777" w:rsidR="00935570" w:rsidRPr="00935570" w:rsidRDefault="00935570" w:rsidP="00935570">
      <w:pPr>
        <w:widowControl/>
        <w:ind w:right="-58"/>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Gotowa mieszanka traw powinna mieć oznaczony procentowy skład gatunkowy, klasę, zdolność kiełkowania.</w:t>
      </w:r>
    </w:p>
    <w:p w14:paraId="2667E2BA" w14:textId="77777777" w:rsidR="00935570" w:rsidRPr="00935570" w:rsidRDefault="00935570" w:rsidP="00935570">
      <w:pPr>
        <w:widowControl/>
        <w:ind w:right="-58"/>
        <w:jc w:val="both"/>
        <w:rPr>
          <w:rFonts w:ascii="Arial" w:eastAsia="Times New Roman" w:hAnsi="Arial" w:cs="Arial"/>
          <w:color w:val="auto"/>
          <w:sz w:val="20"/>
          <w:szCs w:val="20"/>
          <w:lang w:bidi="ar-SA"/>
        </w:rPr>
      </w:pPr>
    </w:p>
    <w:p w14:paraId="7A71C9F7" w14:textId="77777777" w:rsidR="00935570" w:rsidRPr="00935570" w:rsidRDefault="00935570" w:rsidP="00935570">
      <w:pPr>
        <w:widowControl/>
        <w:ind w:right="-58"/>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Na stanowiskach mokrych lub podtopionych zaleca się stosowanie mieszanki traw o składzie:</w:t>
      </w:r>
    </w:p>
    <w:p w14:paraId="7A5E051C" w14:textId="77777777" w:rsidR="00935570" w:rsidRPr="00935570" w:rsidRDefault="00935570" w:rsidP="00935570">
      <w:pPr>
        <w:widowControl/>
        <w:ind w:right="-58"/>
        <w:jc w:val="both"/>
        <w:rPr>
          <w:rFonts w:ascii="Arial" w:eastAsia="Times New Roman" w:hAnsi="Arial" w:cs="Arial"/>
          <w:color w:val="auto"/>
          <w:sz w:val="20"/>
          <w:szCs w:val="20"/>
          <w:lang w:bidi="ar-SA"/>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3118"/>
        <w:gridCol w:w="3402"/>
        <w:gridCol w:w="1276"/>
      </w:tblGrid>
      <w:tr w:rsidR="00935570" w:rsidRPr="00935570" w14:paraId="0D58BA3E" w14:textId="77777777">
        <w:tc>
          <w:tcPr>
            <w:tcW w:w="425" w:type="dxa"/>
            <w:tcBorders>
              <w:top w:val="single" w:sz="4" w:space="0" w:color="auto"/>
              <w:left w:val="single" w:sz="4" w:space="0" w:color="auto"/>
              <w:bottom w:val="single" w:sz="4" w:space="0" w:color="auto"/>
              <w:right w:val="single" w:sz="4" w:space="0" w:color="auto"/>
            </w:tcBorders>
          </w:tcPr>
          <w:p w14:paraId="03F6F118"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338BEB2E" w14:textId="77777777" w:rsidR="00935570" w:rsidRPr="00935570" w:rsidRDefault="00935570" w:rsidP="00935570">
            <w:pPr>
              <w:widowControl/>
              <w:ind w:right="-57"/>
              <w:jc w:val="both"/>
              <w:rPr>
                <w:rFonts w:ascii="Arial" w:eastAsia="Times New Roman" w:hAnsi="Arial" w:cs="Arial"/>
                <w:i/>
                <w:color w:val="auto"/>
                <w:sz w:val="20"/>
                <w:szCs w:val="20"/>
                <w:lang w:bidi="ar-SA"/>
              </w:rPr>
            </w:pPr>
            <w:proofErr w:type="spellStart"/>
            <w:r w:rsidRPr="00935570">
              <w:rPr>
                <w:rFonts w:ascii="Arial" w:eastAsia="Times New Roman" w:hAnsi="Arial" w:cs="Arial"/>
                <w:i/>
                <w:color w:val="auto"/>
                <w:sz w:val="20"/>
                <w:szCs w:val="20"/>
                <w:lang w:bidi="ar-SA"/>
              </w:rPr>
              <w:t>Agrostis</w:t>
            </w:r>
            <w:proofErr w:type="spellEnd"/>
            <w:r w:rsidRPr="00935570">
              <w:rPr>
                <w:rFonts w:ascii="Arial" w:eastAsia="Times New Roman" w:hAnsi="Arial" w:cs="Arial"/>
                <w:i/>
                <w:color w:val="auto"/>
                <w:sz w:val="20"/>
                <w:szCs w:val="20"/>
                <w:lang w:bidi="ar-SA"/>
              </w:rPr>
              <w:t xml:space="preserve"> alba</w:t>
            </w:r>
          </w:p>
        </w:tc>
        <w:tc>
          <w:tcPr>
            <w:tcW w:w="3402" w:type="dxa"/>
            <w:tcBorders>
              <w:top w:val="single" w:sz="4" w:space="0" w:color="auto"/>
              <w:left w:val="single" w:sz="4" w:space="0" w:color="auto"/>
              <w:bottom w:val="single" w:sz="4" w:space="0" w:color="auto"/>
              <w:right w:val="single" w:sz="4" w:space="0" w:color="auto"/>
            </w:tcBorders>
            <w:hideMark/>
          </w:tcPr>
          <w:p w14:paraId="19CA05CD"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mietlica biaława</w:t>
            </w:r>
          </w:p>
        </w:tc>
        <w:tc>
          <w:tcPr>
            <w:tcW w:w="1276" w:type="dxa"/>
            <w:tcBorders>
              <w:top w:val="single" w:sz="4" w:space="0" w:color="auto"/>
              <w:left w:val="single" w:sz="4" w:space="0" w:color="auto"/>
              <w:bottom w:val="single" w:sz="4" w:space="0" w:color="auto"/>
              <w:right w:val="single" w:sz="4" w:space="0" w:color="auto"/>
            </w:tcBorders>
            <w:hideMark/>
          </w:tcPr>
          <w:p w14:paraId="764D44E3"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5 %</w:t>
            </w:r>
          </w:p>
        </w:tc>
      </w:tr>
      <w:tr w:rsidR="00935570" w:rsidRPr="00935570" w14:paraId="3FBCDC38" w14:textId="77777777">
        <w:tc>
          <w:tcPr>
            <w:tcW w:w="425" w:type="dxa"/>
            <w:tcBorders>
              <w:top w:val="single" w:sz="4" w:space="0" w:color="auto"/>
              <w:left w:val="single" w:sz="4" w:space="0" w:color="auto"/>
              <w:bottom w:val="single" w:sz="4" w:space="0" w:color="auto"/>
              <w:right w:val="single" w:sz="4" w:space="0" w:color="auto"/>
            </w:tcBorders>
          </w:tcPr>
          <w:p w14:paraId="1FEDA714"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7B2F79D6"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Festuca</w:t>
            </w:r>
            <w:proofErr w:type="spellEnd"/>
            <w:r w:rsidRPr="00935570">
              <w:rPr>
                <w:rFonts w:ascii="Arial" w:eastAsia="Times New Roman" w:hAnsi="Arial" w:cs="Arial"/>
                <w:i/>
                <w:color w:val="auto"/>
                <w:sz w:val="20"/>
                <w:szCs w:val="20"/>
                <w:lang w:bidi="ar-SA"/>
              </w:rPr>
              <w:t xml:space="preserve"> opina</w:t>
            </w:r>
          </w:p>
        </w:tc>
        <w:tc>
          <w:tcPr>
            <w:tcW w:w="3402" w:type="dxa"/>
            <w:tcBorders>
              <w:top w:val="single" w:sz="4" w:space="0" w:color="auto"/>
              <w:left w:val="single" w:sz="4" w:space="0" w:color="auto"/>
              <w:bottom w:val="single" w:sz="4" w:space="0" w:color="auto"/>
              <w:right w:val="single" w:sz="4" w:space="0" w:color="auto"/>
            </w:tcBorders>
            <w:hideMark/>
          </w:tcPr>
          <w:p w14:paraId="67620332"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kostrzewa owcza</w:t>
            </w:r>
          </w:p>
        </w:tc>
        <w:tc>
          <w:tcPr>
            <w:tcW w:w="1276" w:type="dxa"/>
            <w:tcBorders>
              <w:top w:val="single" w:sz="4" w:space="0" w:color="auto"/>
              <w:left w:val="single" w:sz="4" w:space="0" w:color="auto"/>
              <w:bottom w:val="single" w:sz="4" w:space="0" w:color="auto"/>
              <w:right w:val="single" w:sz="4" w:space="0" w:color="auto"/>
            </w:tcBorders>
            <w:hideMark/>
          </w:tcPr>
          <w:p w14:paraId="36218A21"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15 %</w:t>
            </w:r>
          </w:p>
        </w:tc>
      </w:tr>
      <w:tr w:rsidR="00935570" w:rsidRPr="00935570" w14:paraId="22246742" w14:textId="77777777">
        <w:tc>
          <w:tcPr>
            <w:tcW w:w="425" w:type="dxa"/>
            <w:tcBorders>
              <w:top w:val="single" w:sz="4" w:space="0" w:color="auto"/>
              <w:left w:val="single" w:sz="4" w:space="0" w:color="auto"/>
              <w:bottom w:val="single" w:sz="4" w:space="0" w:color="auto"/>
              <w:right w:val="single" w:sz="4" w:space="0" w:color="auto"/>
            </w:tcBorders>
          </w:tcPr>
          <w:p w14:paraId="4B592E14"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37499806"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Festuca</w:t>
            </w:r>
            <w:proofErr w:type="spellEnd"/>
            <w:r w:rsidRPr="00935570">
              <w:rPr>
                <w:rFonts w:ascii="Arial" w:eastAsia="Times New Roman" w:hAnsi="Arial" w:cs="Arial"/>
                <w:i/>
                <w:color w:val="auto"/>
                <w:sz w:val="20"/>
                <w:szCs w:val="20"/>
                <w:lang w:bidi="ar-SA"/>
              </w:rPr>
              <w:t xml:space="preserve"> rubra</w:t>
            </w:r>
          </w:p>
        </w:tc>
        <w:tc>
          <w:tcPr>
            <w:tcW w:w="3402" w:type="dxa"/>
            <w:tcBorders>
              <w:top w:val="single" w:sz="4" w:space="0" w:color="auto"/>
              <w:left w:val="single" w:sz="4" w:space="0" w:color="auto"/>
              <w:bottom w:val="single" w:sz="4" w:space="0" w:color="auto"/>
              <w:right w:val="single" w:sz="4" w:space="0" w:color="auto"/>
            </w:tcBorders>
            <w:hideMark/>
          </w:tcPr>
          <w:p w14:paraId="1D59E118"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kostrzewa czerwona</w:t>
            </w:r>
          </w:p>
        </w:tc>
        <w:tc>
          <w:tcPr>
            <w:tcW w:w="1276" w:type="dxa"/>
            <w:tcBorders>
              <w:top w:val="single" w:sz="4" w:space="0" w:color="auto"/>
              <w:left w:val="single" w:sz="4" w:space="0" w:color="auto"/>
              <w:bottom w:val="single" w:sz="4" w:space="0" w:color="auto"/>
              <w:right w:val="single" w:sz="4" w:space="0" w:color="auto"/>
            </w:tcBorders>
            <w:hideMark/>
          </w:tcPr>
          <w:p w14:paraId="1C1D1111"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50 %</w:t>
            </w:r>
          </w:p>
        </w:tc>
      </w:tr>
      <w:tr w:rsidR="00935570" w:rsidRPr="00935570" w14:paraId="1C9E5E59" w14:textId="77777777">
        <w:tc>
          <w:tcPr>
            <w:tcW w:w="425" w:type="dxa"/>
            <w:tcBorders>
              <w:top w:val="single" w:sz="4" w:space="0" w:color="auto"/>
              <w:left w:val="single" w:sz="4" w:space="0" w:color="auto"/>
              <w:bottom w:val="single" w:sz="4" w:space="0" w:color="auto"/>
              <w:right w:val="single" w:sz="4" w:space="0" w:color="auto"/>
            </w:tcBorders>
          </w:tcPr>
          <w:p w14:paraId="699A1DA6"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58705EDE"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Lolium</w:t>
            </w:r>
            <w:proofErr w:type="spellEnd"/>
            <w:r w:rsidRPr="00935570">
              <w:rPr>
                <w:rFonts w:ascii="Arial" w:eastAsia="Times New Roman" w:hAnsi="Arial" w:cs="Arial"/>
                <w:i/>
                <w:color w:val="auto"/>
                <w:sz w:val="20"/>
                <w:szCs w:val="20"/>
                <w:lang w:bidi="ar-SA"/>
              </w:rPr>
              <w:t xml:space="preserve"> </w:t>
            </w:r>
            <w:proofErr w:type="spellStart"/>
            <w:r w:rsidRPr="00935570">
              <w:rPr>
                <w:rFonts w:ascii="Arial" w:eastAsia="Times New Roman" w:hAnsi="Arial" w:cs="Arial"/>
                <w:i/>
                <w:color w:val="auto"/>
                <w:sz w:val="20"/>
                <w:szCs w:val="20"/>
                <w:lang w:bidi="ar-SA"/>
              </w:rPr>
              <w:t>perenne</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9F44443"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życica trwała</w:t>
            </w:r>
          </w:p>
        </w:tc>
        <w:tc>
          <w:tcPr>
            <w:tcW w:w="1276" w:type="dxa"/>
            <w:tcBorders>
              <w:top w:val="single" w:sz="4" w:space="0" w:color="auto"/>
              <w:left w:val="single" w:sz="4" w:space="0" w:color="auto"/>
              <w:bottom w:val="single" w:sz="4" w:space="0" w:color="auto"/>
              <w:right w:val="single" w:sz="4" w:space="0" w:color="auto"/>
            </w:tcBorders>
            <w:hideMark/>
          </w:tcPr>
          <w:p w14:paraId="5AEBA178"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val="de-DE" w:bidi="ar-SA"/>
              </w:rPr>
            </w:pPr>
            <w:r w:rsidRPr="00935570">
              <w:rPr>
                <w:rFonts w:ascii="Arial" w:eastAsia="Times New Roman" w:hAnsi="Arial" w:cs="Arial"/>
                <w:color w:val="auto"/>
                <w:sz w:val="20"/>
                <w:szCs w:val="20"/>
                <w:lang w:val="de-DE" w:bidi="ar-SA"/>
              </w:rPr>
              <w:t>15 %</w:t>
            </w:r>
          </w:p>
        </w:tc>
      </w:tr>
      <w:tr w:rsidR="00935570" w:rsidRPr="00935570" w14:paraId="51DFD030" w14:textId="77777777">
        <w:tc>
          <w:tcPr>
            <w:tcW w:w="425" w:type="dxa"/>
            <w:tcBorders>
              <w:top w:val="single" w:sz="4" w:space="0" w:color="auto"/>
              <w:left w:val="single" w:sz="4" w:space="0" w:color="auto"/>
              <w:bottom w:val="single" w:sz="4" w:space="0" w:color="auto"/>
              <w:right w:val="single" w:sz="4" w:space="0" w:color="auto"/>
            </w:tcBorders>
          </w:tcPr>
          <w:p w14:paraId="02964970"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val="de-DE" w:bidi="ar-SA"/>
              </w:rPr>
            </w:pPr>
          </w:p>
        </w:tc>
        <w:tc>
          <w:tcPr>
            <w:tcW w:w="3118" w:type="dxa"/>
            <w:tcBorders>
              <w:top w:val="single" w:sz="4" w:space="0" w:color="auto"/>
              <w:left w:val="single" w:sz="4" w:space="0" w:color="auto"/>
              <w:bottom w:val="single" w:sz="4" w:space="0" w:color="auto"/>
              <w:right w:val="single" w:sz="4" w:space="0" w:color="auto"/>
            </w:tcBorders>
            <w:hideMark/>
          </w:tcPr>
          <w:p w14:paraId="5A8BFDA4" w14:textId="77777777" w:rsidR="00935570" w:rsidRPr="00935570" w:rsidRDefault="00935570" w:rsidP="00935570">
            <w:pPr>
              <w:widowControl/>
              <w:ind w:right="-57"/>
              <w:jc w:val="both"/>
              <w:rPr>
                <w:rFonts w:ascii="Arial" w:eastAsia="Times New Roman" w:hAnsi="Arial" w:cs="Arial"/>
                <w:i/>
                <w:color w:val="auto"/>
                <w:sz w:val="20"/>
                <w:szCs w:val="20"/>
                <w:lang w:val="de-DE" w:bidi="ar-SA"/>
              </w:rPr>
            </w:pPr>
            <w:proofErr w:type="spellStart"/>
            <w:r w:rsidRPr="00935570">
              <w:rPr>
                <w:rFonts w:ascii="Arial" w:eastAsia="Times New Roman" w:hAnsi="Arial" w:cs="Arial"/>
                <w:i/>
                <w:color w:val="auto"/>
                <w:sz w:val="20"/>
                <w:szCs w:val="20"/>
                <w:lang w:val="de-DE" w:bidi="ar-SA"/>
              </w:rPr>
              <w:t>Lolium</w:t>
            </w:r>
            <w:proofErr w:type="spellEnd"/>
            <w:r w:rsidRPr="00935570">
              <w:rPr>
                <w:rFonts w:ascii="Arial" w:eastAsia="Times New Roman" w:hAnsi="Arial" w:cs="Arial"/>
                <w:i/>
                <w:color w:val="auto"/>
                <w:sz w:val="20"/>
                <w:szCs w:val="20"/>
                <w:lang w:val="de-DE" w:bidi="ar-SA"/>
              </w:rPr>
              <w:t xml:space="preserve"> </w:t>
            </w:r>
            <w:proofErr w:type="spellStart"/>
            <w:r w:rsidRPr="00935570">
              <w:rPr>
                <w:rFonts w:ascii="Arial" w:eastAsia="Times New Roman" w:hAnsi="Arial" w:cs="Arial"/>
                <w:i/>
                <w:color w:val="auto"/>
                <w:sz w:val="20"/>
                <w:szCs w:val="20"/>
                <w:lang w:val="de-DE" w:bidi="ar-SA"/>
              </w:rPr>
              <w:t>multiflorum</w:t>
            </w:r>
            <w:proofErr w:type="spellEnd"/>
            <w:r w:rsidRPr="00935570">
              <w:rPr>
                <w:rFonts w:ascii="Arial" w:eastAsia="Times New Roman" w:hAnsi="Arial" w:cs="Arial"/>
                <w:i/>
                <w:color w:val="auto"/>
                <w:sz w:val="20"/>
                <w:szCs w:val="20"/>
                <w:lang w:val="de-DE" w:bidi="ar-SA"/>
              </w:rPr>
              <w:t xml:space="preserve"> L</w:t>
            </w:r>
          </w:p>
        </w:tc>
        <w:tc>
          <w:tcPr>
            <w:tcW w:w="3402" w:type="dxa"/>
            <w:tcBorders>
              <w:top w:val="single" w:sz="4" w:space="0" w:color="auto"/>
              <w:left w:val="single" w:sz="4" w:space="0" w:color="auto"/>
              <w:bottom w:val="single" w:sz="4" w:space="0" w:color="auto"/>
              <w:right w:val="single" w:sz="4" w:space="0" w:color="auto"/>
            </w:tcBorders>
            <w:hideMark/>
          </w:tcPr>
          <w:p w14:paraId="478E6003"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życica wielokwiatowa</w:t>
            </w:r>
          </w:p>
        </w:tc>
        <w:tc>
          <w:tcPr>
            <w:tcW w:w="1276" w:type="dxa"/>
            <w:tcBorders>
              <w:top w:val="single" w:sz="4" w:space="0" w:color="auto"/>
              <w:left w:val="single" w:sz="4" w:space="0" w:color="auto"/>
              <w:bottom w:val="single" w:sz="4" w:space="0" w:color="auto"/>
              <w:right w:val="single" w:sz="4" w:space="0" w:color="auto"/>
            </w:tcBorders>
            <w:hideMark/>
          </w:tcPr>
          <w:p w14:paraId="3C061EFE"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10 %</w:t>
            </w:r>
          </w:p>
        </w:tc>
      </w:tr>
      <w:tr w:rsidR="00935570" w:rsidRPr="00935570" w14:paraId="1F812EC3" w14:textId="77777777">
        <w:tc>
          <w:tcPr>
            <w:tcW w:w="425" w:type="dxa"/>
            <w:tcBorders>
              <w:top w:val="single" w:sz="4" w:space="0" w:color="auto"/>
              <w:left w:val="single" w:sz="4" w:space="0" w:color="auto"/>
              <w:bottom w:val="single" w:sz="4" w:space="0" w:color="auto"/>
              <w:right w:val="single" w:sz="4" w:space="0" w:color="auto"/>
            </w:tcBorders>
          </w:tcPr>
          <w:p w14:paraId="12429A15"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201DC689"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Poa</w:t>
            </w:r>
            <w:proofErr w:type="spellEnd"/>
            <w:r w:rsidRPr="00935570">
              <w:rPr>
                <w:rFonts w:ascii="Arial" w:eastAsia="Times New Roman" w:hAnsi="Arial" w:cs="Arial"/>
                <w:i/>
                <w:color w:val="auto"/>
                <w:sz w:val="20"/>
                <w:szCs w:val="20"/>
                <w:lang w:bidi="ar-SA"/>
              </w:rPr>
              <w:t xml:space="preserve"> </w:t>
            </w:r>
            <w:proofErr w:type="spellStart"/>
            <w:r w:rsidRPr="00935570">
              <w:rPr>
                <w:rFonts w:ascii="Arial" w:eastAsia="Times New Roman" w:hAnsi="Arial" w:cs="Arial"/>
                <w:i/>
                <w:color w:val="auto"/>
                <w:sz w:val="20"/>
                <w:szCs w:val="20"/>
                <w:lang w:bidi="ar-SA"/>
              </w:rPr>
              <w:t>pratensis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156445F"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wiechlina łąkowa</w:t>
            </w:r>
          </w:p>
        </w:tc>
        <w:tc>
          <w:tcPr>
            <w:tcW w:w="1276" w:type="dxa"/>
            <w:tcBorders>
              <w:top w:val="single" w:sz="4" w:space="0" w:color="auto"/>
              <w:left w:val="single" w:sz="4" w:space="0" w:color="auto"/>
              <w:bottom w:val="single" w:sz="4" w:space="0" w:color="auto"/>
              <w:right w:val="single" w:sz="4" w:space="0" w:color="auto"/>
            </w:tcBorders>
            <w:hideMark/>
          </w:tcPr>
          <w:p w14:paraId="5589B8BE"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5 %</w:t>
            </w:r>
          </w:p>
        </w:tc>
      </w:tr>
    </w:tbl>
    <w:p w14:paraId="39EBAB3C" w14:textId="77777777" w:rsidR="00935570" w:rsidRPr="00935570" w:rsidRDefault="00935570" w:rsidP="00935570">
      <w:pPr>
        <w:widowControl/>
        <w:ind w:right="-58"/>
        <w:jc w:val="both"/>
        <w:rPr>
          <w:rFonts w:ascii="Arial" w:eastAsia="Times New Roman" w:hAnsi="Arial" w:cs="Arial"/>
          <w:color w:val="auto"/>
          <w:sz w:val="20"/>
          <w:szCs w:val="20"/>
          <w:lang w:bidi="ar-SA"/>
        </w:rPr>
      </w:pPr>
    </w:p>
    <w:p w14:paraId="2114DFB6" w14:textId="77777777" w:rsidR="00935570" w:rsidRPr="00935570" w:rsidRDefault="00935570" w:rsidP="00935570">
      <w:pPr>
        <w:widowControl/>
        <w:ind w:right="-58"/>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Na stanowiskach pozostałych zaleca się stosowanie mieszanki o składzie:</w:t>
      </w:r>
    </w:p>
    <w:p w14:paraId="38D70476" w14:textId="77777777" w:rsidR="00935570" w:rsidRPr="00935570" w:rsidRDefault="00935570" w:rsidP="00935570">
      <w:pPr>
        <w:widowControl/>
        <w:ind w:right="-58"/>
        <w:jc w:val="both"/>
        <w:rPr>
          <w:rFonts w:ascii="Arial" w:eastAsia="Times New Roman" w:hAnsi="Arial" w:cs="Arial"/>
          <w:color w:val="auto"/>
          <w:sz w:val="20"/>
          <w:szCs w:val="20"/>
          <w:lang w:bidi="ar-SA"/>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3118"/>
        <w:gridCol w:w="3402"/>
        <w:gridCol w:w="1276"/>
      </w:tblGrid>
      <w:tr w:rsidR="00935570" w:rsidRPr="00935570" w14:paraId="5724DEE6" w14:textId="77777777">
        <w:tc>
          <w:tcPr>
            <w:tcW w:w="425" w:type="dxa"/>
            <w:tcBorders>
              <w:top w:val="single" w:sz="4" w:space="0" w:color="auto"/>
              <w:left w:val="single" w:sz="4" w:space="0" w:color="auto"/>
              <w:bottom w:val="single" w:sz="4" w:space="0" w:color="auto"/>
              <w:right w:val="single" w:sz="4" w:space="0" w:color="auto"/>
            </w:tcBorders>
          </w:tcPr>
          <w:p w14:paraId="2BD2F750"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576686BC"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Festuca</w:t>
            </w:r>
            <w:proofErr w:type="spellEnd"/>
            <w:r w:rsidRPr="00935570">
              <w:rPr>
                <w:rFonts w:ascii="Arial" w:eastAsia="Times New Roman" w:hAnsi="Arial" w:cs="Arial"/>
                <w:i/>
                <w:color w:val="auto"/>
                <w:sz w:val="20"/>
                <w:szCs w:val="20"/>
                <w:lang w:bidi="ar-SA"/>
              </w:rPr>
              <w:t xml:space="preserve"> opina</w:t>
            </w:r>
          </w:p>
        </w:tc>
        <w:tc>
          <w:tcPr>
            <w:tcW w:w="3402" w:type="dxa"/>
            <w:tcBorders>
              <w:top w:val="single" w:sz="4" w:space="0" w:color="auto"/>
              <w:left w:val="single" w:sz="4" w:space="0" w:color="auto"/>
              <w:bottom w:val="single" w:sz="4" w:space="0" w:color="auto"/>
              <w:right w:val="single" w:sz="4" w:space="0" w:color="auto"/>
            </w:tcBorders>
            <w:hideMark/>
          </w:tcPr>
          <w:p w14:paraId="134BCFDD"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kostrzewa owcza</w:t>
            </w:r>
          </w:p>
        </w:tc>
        <w:tc>
          <w:tcPr>
            <w:tcW w:w="1276" w:type="dxa"/>
            <w:tcBorders>
              <w:top w:val="single" w:sz="4" w:space="0" w:color="auto"/>
              <w:left w:val="single" w:sz="4" w:space="0" w:color="auto"/>
              <w:bottom w:val="single" w:sz="4" w:space="0" w:color="auto"/>
              <w:right w:val="single" w:sz="4" w:space="0" w:color="auto"/>
            </w:tcBorders>
            <w:hideMark/>
          </w:tcPr>
          <w:p w14:paraId="5E720489"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25 %</w:t>
            </w:r>
          </w:p>
        </w:tc>
      </w:tr>
      <w:tr w:rsidR="00935570" w:rsidRPr="00935570" w14:paraId="74E4AED3" w14:textId="77777777">
        <w:tc>
          <w:tcPr>
            <w:tcW w:w="425" w:type="dxa"/>
            <w:tcBorders>
              <w:top w:val="single" w:sz="4" w:space="0" w:color="auto"/>
              <w:left w:val="single" w:sz="4" w:space="0" w:color="auto"/>
              <w:bottom w:val="single" w:sz="4" w:space="0" w:color="auto"/>
              <w:right w:val="single" w:sz="4" w:space="0" w:color="auto"/>
            </w:tcBorders>
          </w:tcPr>
          <w:p w14:paraId="3C88034F"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48F3BACD"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Festuca</w:t>
            </w:r>
            <w:proofErr w:type="spellEnd"/>
            <w:r w:rsidRPr="00935570">
              <w:rPr>
                <w:rFonts w:ascii="Arial" w:eastAsia="Times New Roman" w:hAnsi="Arial" w:cs="Arial"/>
                <w:i/>
                <w:color w:val="auto"/>
                <w:sz w:val="20"/>
                <w:szCs w:val="20"/>
                <w:lang w:bidi="ar-SA"/>
              </w:rPr>
              <w:t xml:space="preserve"> rubra</w:t>
            </w:r>
          </w:p>
        </w:tc>
        <w:tc>
          <w:tcPr>
            <w:tcW w:w="3402" w:type="dxa"/>
            <w:tcBorders>
              <w:top w:val="single" w:sz="4" w:space="0" w:color="auto"/>
              <w:left w:val="single" w:sz="4" w:space="0" w:color="auto"/>
              <w:bottom w:val="single" w:sz="4" w:space="0" w:color="auto"/>
              <w:right w:val="single" w:sz="4" w:space="0" w:color="auto"/>
            </w:tcBorders>
            <w:hideMark/>
          </w:tcPr>
          <w:p w14:paraId="495220CA"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kostrzewa czerwona</w:t>
            </w:r>
          </w:p>
        </w:tc>
        <w:tc>
          <w:tcPr>
            <w:tcW w:w="1276" w:type="dxa"/>
            <w:tcBorders>
              <w:top w:val="single" w:sz="4" w:space="0" w:color="auto"/>
              <w:left w:val="single" w:sz="4" w:space="0" w:color="auto"/>
              <w:bottom w:val="single" w:sz="4" w:space="0" w:color="auto"/>
              <w:right w:val="single" w:sz="4" w:space="0" w:color="auto"/>
            </w:tcBorders>
            <w:hideMark/>
          </w:tcPr>
          <w:p w14:paraId="6EC0C8CF"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40 %</w:t>
            </w:r>
          </w:p>
        </w:tc>
      </w:tr>
      <w:tr w:rsidR="00935570" w:rsidRPr="00935570" w14:paraId="778F1785" w14:textId="77777777">
        <w:tc>
          <w:tcPr>
            <w:tcW w:w="425" w:type="dxa"/>
            <w:tcBorders>
              <w:top w:val="single" w:sz="4" w:space="0" w:color="auto"/>
              <w:left w:val="single" w:sz="4" w:space="0" w:color="auto"/>
              <w:bottom w:val="single" w:sz="4" w:space="0" w:color="auto"/>
              <w:right w:val="single" w:sz="4" w:space="0" w:color="auto"/>
            </w:tcBorders>
          </w:tcPr>
          <w:p w14:paraId="0413B7C9"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037E597D"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Lolium</w:t>
            </w:r>
            <w:proofErr w:type="spellEnd"/>
            <w:r w:rsidRPr="00935570">
              <w:rPr>
                <w:rFonts w:ascii="Arial" w:eastAsia="Times New Roman" w:hAnsi="Arial" w:cs="Arial"/>
                <w:i/>
                <w:color w:val="auto"/>
                <w:sz w:val="20"/>
                <w:szCs w:val="20"/>
                <w:lang w:bidi="ar-SA"/>
              </w:rPr>
              <w:t xml:space="preserve"> </w:t>
            </w:r>
            <w:proofErr w:type="spellStart"/>
            <w:r w:rsidRPr="00935570">
              <w:rPr>
                <w:rFonts w:ascii="Arial" w:eastAsia="Times New Roman" w:hAnsi="Arial" w:cs="Arial"/>
                <w:i/>
                <w:color w:val="auto"/>
                <w:sz w:val="20"/>
                <w:szCs w:val="20"/>
                <w:lang w:bidi="ar-SA"/>
              </w:rPr>
              <w:t>perenne</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13BBE1E"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życica trwała</w:t>
            </w:r>
          </w:p>
        </w:tc>
        <w:tc>
          <w:tcPr>
            <w:tcW w:w="1276" w:type="dxa"/>
            <w:tcBorders>
              <w:top w:val="single" w:sz="4" w:space="0" w:color="auto"/>
              <w:left w:val="single" w:sz="4" w:space="0" w:color="auto"/>
              <w:bottom w:val="single" w:sz="4" w:space="0" w:color="auto"/>
              <w:right w:val="single" w:sz="4" w:space="0" w:color="auto"/>
            </w:tcBorders>
            <w:hideMark/>
          </w:tcPr>
          <w:p w14:paraId="0BF95719"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val="de-DE" w:bidi="ar-SA"/>
              </w:rPr>
            </w:pPr>
            <w:r w:rsidRPr="00935570">
              <w:rPr>
                <w:rFonts w:ascii="Arial" w:eastAsia="Times New Roman" w:hAnsi="Arial" w:cs="Arial"/>
                <w:color w:val="auto"/>
                <w:sz w:val="20"/>
                <w:szCs w:val="20"/>
                <w:lang w:val="de-DE" w:bidi="ar-SA"/>
              </w:rPr>
              <w:t>20 %</w:t>
            </w:r>
          </w:p>
        </w:tc>
      </w:tr>
      <w:tr w:rsidR="00935570" w:rsidRPr="00935570" w14:paraId="415F9927" w14:textId="77777777">
        <w:tc>
          <w:tcPr>
            <w:tcW w:w="425" w:type="dxa"/>
            <w:tcBorders>
              <w:top w:val="single" w:sz="4" w:space="0" w:color="auto"/>
              <w:left w:val="single" w:sz="4" w:space="0" w:color="auto"/>
              <w:bottom w:val="single" w:sz="4" w:space="0" w:color="auto"/>
              <w:right w:val="single" w:sz="4" w:space="0" w:color="auto"/>
            </w:tcBorders>
          </w:tcPr>
          <w:p w14:paraId="4786476C"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val="de-DE" w:bidi="ar-SA"/>
              </w:rPr>
            </w:pPr>
          </w:p>
        </w:tc>
        <w:tc>
          <w:tcPr>
            <w:tcW w:w="3118" w:type="dxa"/>
            <w:tcBorders>
              <w:top w:val="single" w:sz="4" w:space="0" w:color="auto"/>
              <w:left w:val="single" w:sz="4" w:space="0" w:color="auto"/>
              <w:bottom w:val="single" w:sz="4" w:space="0" w:color="auto"/>
              <w:right w:val="single" w:sz="4" w:space="0" w:color="auto"/>
            </w:tcBorders>
            <w:hideMark/>
          </w:tcPr>
          <w:p w14:paraId="056EC8B0" w14:textId="77777777" w:rsidR="00935570" w:rsidRPr="00935570" w:rsidRDefault="00935570" w:rsidP="00935570">
            <w:pPr>
              <w:widowControl/>
              <w:ind w:right="-57"/>
              <w:jc w:val="both"/>
              <w:rPr>
                <w:rFonts w:ascii="Arial" w:eastAsia="Times New Roman" w:hAnsi="Arial" w:cs="Arial"/>
                <w:i/>
                <w:color w:val="auto"/>
                <w:sz w:val="20"/>
                <w:szCs w:val="20"/>
                <w:lang w:val="de-DE" w:bidi="ar-SA"/>
              </w:rPr>
            </w:pPr>
            <w:proofErr w:type="spellStart"/>
            <w:r w:rsidRPr="00935570">
              <w:rPr>
                <w:rFonts w:ascii="Arial" w:eastAsia="Times New Roman" w:hAnsi="Arial" w:cs="Arial"/>
                <w:i/>
                <w:color w:val="auto"/>
                <w:sz w:val="20"/>
                <w:szCs w:val="20"/>
                <w:lang w:val="de-DE" w:bidi="ar-SA"/>
              </w:rPr>
              <w:t>Lolium</w:t>
            </w:r>
            <w:proofErr w:type="spellEnd"/>
            <w:r w:rsidRPr="00935570">
              <w:rPr>
                <w:rFonts w:ascii="Arial" w:eastAsia="Times New Roman" w:hAnsi="Arial" w:cs="Arial"/>
                <w:i/>
                <w:color w:val="auto"/>
                <w:sz w:val="20"/>
                <w:szCs w:val="20"/>
                <w:lang w:val="de-DE" w:bidi="ar-SA"/>
              </w:rPr>
              <w:t xml:space="preserve"> </w:t>
            </w:r>
            <w:proofErr w:type="spellStart"/>
            <w:r w:rsidRPr="00935570">
              <w:rPr>
                <w:rFonts w:ascii="Arial" w:eastAsia="Times New Roman" w:hAnsi="Arial" w:cs="Arial"/>
                <w:i/>
                <w:color w:val="auto"/>
                <w:sz w:val="20"/>
                <w:szCs w:val="20"/>
                <w:lang w:val="de-DE" w:bidi="ar-SA"/>
              </w:rPr>
              <w:t>multiflorum</w:t>
            </w:r>
            <w:proofErr w:type="spellEnd"/>
            <w:r w:rsidRPr="00935570">
              <w:rPr>
                <w:rFonts w:ascii="Arial" w:eastAsia="Times New Roman" w:hAnsi="Arial" w:cs="Arial"/>
                <w:i/>
                <w:color w:val="auto"/>
                <w:sz w:val="20"/>
                <w:szCs w:val="20"/>
                <w:lang w:val="de-DE" w:bidi="ar-SA"/>
              </w:rPr>
              <w:t xml:space="preserve"> L</w:t>
            </w:r>
          </w:p>
        </w:tc>
        <w:tc>
          <w:tcPr>
            <w:tcW w:w="3402" w:type="dxa"/>
            <w:tcBorders>
              <w:top w:val="single" w:sz="4" w:space="0" w:color="auto"/>
              <w:left w:val="single" w:sz="4" w:space="0" w:color="auto"/>
              <w:bottom w:val="single" w:sz="4" w:space="0" w:color="auto"/>
              <w:right w:val="single" w:sz="4" w:space="0" w:color="auto"/>
            </w:tcBorders>
            <w:hideMark/>
          </w:tcPr>
          <w:p w14:paraId="0615C23C"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życica wielokwiatowa</w:t>
            </w:r>
          </w:p>
        </w:tc>
        <w:tc>
          <w:tcPr>
            <w:tcW w:w="1276" w:type="dxa"/>
            <w:tcBorders>
              <w:top w:val="single" w:sz="4" w:space="0" w:color="auto"/>
              <w:left w:val="single" w:sz="4" w:space="0" w:color="auto"/>
              <w:bottom w:val="single" w:sz="4" w:space="0" w:color="auto"/>
              <w:right w:val="single" w:sz="4" w:space="0" w:color="auto"/>
            </w:tcBorders>
            <w:hideMark/>
          </w:tcPr>
          <w:p w14:paraId="0BC9376A"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10 %</w:t>
            </w:r>
          </w:p>
        </w:tc>
      </w:tr>
      <w:tr w:rsidR="00935570" w:rsidRPr="00935570" w14:paraId="6C20BB1A" w14:textId="77777777">
        <w:tc>
          <w:tcPr>
            <w:tcW w:w="425" w:type="dxa"/>
            <w:tcBorders>
              <w:top w:val="single" w:sz="4" w:space="0" w:color="auto"/>
              <w:left w:val="single" w:sz="4" w:space="0" w:color="auto"/>
              <w:bottom w:val="single" w:sz="4" w:space="0" w:color="auto"/>
              <w:right w:val="single" w:sz="4" w:space="0" w:color="auto"/>
            </w:tcBorders>
          </w:tcPr>
          <w:p w14:paraId="0B833720" w14:textId="77777777" w:rsidR="00935570" w:rsidRPr="00935570" w:rsidRDefault="00935570" w:rsidP="00935570">
            <w:pPr>
              <w:widowControl/>
              <w:numPr>
                <w:ilvl w:val="0"/>
                <w:numId w:val="8"/>
              </w:numPr>
              <w:ind w:right="-57"/>
              <w:jc w:val="both"/>
              <w:rPr>
                <w:rFonts w:ascii="Arial" w:eastAsia="Times New Roman" w:hAnsi="Arial" w:cs="Arial"/>
                <w:color w:val="auto"/>
                <w:sz w:val="20"/>
                <w:szCs w:val="20"/>
                <w:lang w:bidi="ar-SA"/>
              </w:rPr>
            </w:pPr>
          </w:p>
        </w:tc>
        <w:tc>
          <w:tcPr>
            <w:tcW w:w="3118" w:type="dxa"/>
            <w:tcBorders>
              <w:top w:val="single" w:sz="4" w:space="0" w:color="auto"/>
              <w:left w:val="single" w:sz="4" w:space="0" w:color="auto"/>
              <w:bottom w:val="single" w:sz="4" w:space="0" w:color="auto"/>
              <w:right w:val="single" w:sz="4" w:space="0" w:color="auto"/>
            </w:tcBorders>
            <w:hideMark/>
          </w:tcPr>
          <w:p w14:paraId="43E684D1" w14:textId="77777777" w:rsidR="00935570" w:rsidRPr="00935570" w:rsidRDefault="00935570" w:rsidP="00935570">
            <w:pPr>
              <w:widowControl/>
              <w:ind w:right="-57"/>
              <w:jc w:val="both"/>
              <w:rPr>
                <w:rFonts w:ascii="Arial" w:eastAsia="Times New Roman" w:hAnsi="Arial" w:cs="Arial"/>
                <w:color w:val="auto"/>
                <w:sz w:val="20"/>
                <w:szCs w:val="20"/>
                <w:lang w:bidi="ar-SA"/>
              </w:rPr>
            </w:pPr>
            <w:proofErr w:type="spellStart"/>
            <w:r w:rsidRPr="00935570">
              <w:rPr>
                <w:rFonts w:ascii="Arial" w:eastAsia="Times New Roman" w:hAnsi="Arial" w:cs="Arial"/>
                <w:i/>
                <w:color w:val="auto"/>
                <w:sz w:val="20"/>
                <w:szCs w:val="20"/>
                <w:lang w:bidi="ar-SA"/>
              </w:rPr>
              <w:t>Poa</w:t>
            </w:r>
            <w:proofErr w:type="spellEnd"/>
            <w:r w:rsidRPr="00935570">
              <w:rPr>
                <w:rFonts w:ascii="Arial" w:eastAsia="Times New Roman" w:hAnsi="Arial" w:cs="Arial"/>
                <w:i/>
                <w:color w:val="auto"/>
                <w:sz w:val="20"/>
                <w:szCs w:val="20"/>
                <w:lang w:bidi="ar-SA"/>
              </w:rPr>
              <w:t xml:space="preserve"> </w:t>
            </w:r>
            <w:proofErr w:type="spellStart"/>
            <w:r w:rsidRPr="00935570">
              <w:rPr>
                <w:rFonts w:ascii="Arial" w:eastAsia="Times New Roman" w:hAnsi="Arial" w:cs="Arial"/>
                <w:i/>
                <w:color w:val="auto"/>
                <w:sz w:val="20"/>
                <w:szCs w:val="20"/>
                <w:lang w:bidi="ar-SA"/>
              </w:rPr>
              <w:t>pratensis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7D82169F" w14:textId="77777777" w:rsidR="00935570" w:rsidRPr="00935570" w:rsidRDefault="00935570" w:rsidP="00935570">
            <w:pPr>
              <w:widowControl/>
              <w:numPr>
                <w:ilvl w:val="0"/>
                <w:numId w:val="9"/>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wiechlina łąkowa</w:t>
            </w:r>
          </w:p>
        </w:tc>
        <w:tc>
          <w:tcPr>
            <w:tcW w:w="1276" w:type="dxa"/>
            <w:tcBorders>
              <w:top w:val="single" w:sz="4" w:space="0" w:color="auto"/>
              <w:left w:val="single" w:sz="4" w:space="0" w:color="auto"/>
              <w:bottom w:val="single" w:sz="4" w:space="0" w:color="auto"/>
              <w:right w:val="single" w:sz="4" w:space="0" w:color="auto"/>
            </w:tcBorders>
            <w:hideMark/>
          </w:tcPr>
          <w:p w14:paraId="02AAC3A8" w14:textId="77777777" w:rsidR="00935570" w:rsidRPr="00935570" w:rsidRDefault="00935570" w:rsidP="00935570">
            <w:pPr>
              <w:widowControl/>
              <w:numPr>
                <w:ilvl w:val="0"/>
                <w:numId w:val="10"/>
              </w:numPr>
              <w:ind w:right="-57"/>
              <w:jc w:val="both"/>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5 %</w:t>
            </w:r>
          </w:p>
        </w:tc>
      </w:tr>
    </w:tbl>
    <w:p w14:paraId="20B4B235" w14:textId="77777777" w:rsidR="00935570" w:rsidRDefault="00935570">
      <w:pPr>
        <w:pStyle w:val="Teksttreci0"/>
        <w:ind w:firstLine="580"/>
        <w:rPr>
          <w:rFonts w:ascii="Arial" w:hAnsi="Arial" w:cs="Arial"/>
        </w:rPr>
      </w:pPr>
    </w:p>
    <w:p w14:paraId="11AE00C7" w14:textId="5D1824A5" w:rsid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2.</w:t>
      </w:r>
      <w:r>
        <w:rPr>
          <w:rFonts w:ascii="Arial" w:eastAsia="Times New Roman" w:hAnsi="Arial" w:cs="Arial"/>
          <w:color w:val="auto"/>
          <w:sz w:val="20"/>
          <w:szCs w:val="20"/>
          <w:lang w:bidi="ar-SA"/>
        </w:rPr>
        <w:t>3</w:t>
      </w:r>
      <w:r w:rsidRPr="00935570">
        <w:rPr>
          <w:rFonts w:ascii="Arial" w:eastAsia="Times New Roman" w:hAnsi="Arial" w:cs="Arial"/>
          <w:color w:val="auto"/>
          <w:sz w:val="20"/>
          <w:szCs w:val="20"/>
          <w:lang w:bidi="ar-SA"/>
        </w:rPr>
        <w:t xml:space="preserve">. </w:t>
      </w:r>
      <w:r>
        <w:rPr>
          <w:rFonts w:ascii="Arial" w:eastAsia="Times New Roman" w:hAnsi="Arial" w:cs="Arial"/>
          <w:color w:val="auto"/>
          <w:sz w:val="20"/>
          <w:szCs w:val="20"/>
          <w:lang w:bidi="ar-SA"/>
        </w:rPr>
        <w:t>Destrukt</w:t>
      </w:r>
    </w:p>
    <w:p w14:paraId="542CA5DB" w14:textId="77777777" w:rsid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p>
    <w:p w14:paraId="692D6FA6" w14:textId="7BC58E67" w:rsidR="00935570" w:rsidRP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r>
        <w:rPr>
          <w:rFonts w:ascii="Arial" w:eastAsia="Times New Roman" w:hAnsi="Arial" w:cs="Arial"/>
          <w:color w:val="auto"/>
          <w:sz w:val="20"/>
          <w:szCs w:val="20"/>
          <w:lang w:bidi="ar-SA"/>
        </w:rPr>
        <w:tab/>
        <w:t>Należy stosować destrukt z placu budowy.</w:t>
      </w:r>
    </w:p>
    <w:p w14:paraId="725E5CD6" w14:textId="77777777" w:rsidR="00935570" w:rsidRDefault="00935570">
      <w:pPr>
        <w:pStyle w:val="Teksttreci0"/>
        <w:ind w:firstLine="580"/>
        <w:rPr>
          <w:rFonts w:ascii="Arial" w:hAnsi="Arial" w:cs="Arial"/>
        </w:rPr>
      </w:pPr>
    </w:p>
    <w:p w14:paraId="2C0B5051" w14:textId="65314EA2" w:rsid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2.</w:t>
      </w:r>
      <w:r>
        <w:rPr>
          <w:rFonts w:ascii="Arial" w:eastAsia="Times New Roman" w:hAnsi="Arial" w:cs="Arial"/>
          <w:color w:val="auto"/>
          <w:sz w:val="20"/>
          <w:szCs w:val="20"/>
          <w:lang w:bidi="ar-SA"/>
        </w:rPr>
        <w:t>4</w:t>
      </w:r>
      <w:r w:rsidRPr="00935570">
        <w:rPr>
          <w:rFonts w:ascii="Arial" w:eastAsia="Times New Roman" w:hAnsi="Arial" w:cs="Arial"/>
          <w:color w:val="auto"/>
          <w:sz w:val="20"/>
          <w:szCs w:val="20"/>
          <w:lang w:bidi="ar-SA"/>
        </w:rPr>
        <w:t xml:space="preserve">. </w:t>
      </w:r>
      <w:proofErr w:type="spellStart"/>
      <w:r>
        <w:rPr>
          <w:rFonts w:ascii="Arial" w:eastAsia="Times New Roman" w:hAnsi="Arial" w:cs="Arial"/>
          <w:color w:val="auto"/>
          <w:sz w:val="20"/>
          <w:szCs w:val="20"/>
          <w:lang w:bidi="ar-SA"/>
        </w:rPr>
        <w:t>Geokrata</w:t>
      </w:r>
      <w:proofErr w:type="spellEnd"/>
    </w:p>
    <w:p w14:paraId="49150180" w14:textId="77777777" w:rsid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p>
    <w:p w14:paraId="45E76FAE" w14:textId="7BE95092" w:rsidR="00935570" w:rsidRP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r>
        <w:rPr>
          <w:rFonts w:ascii="Arial" w:eastAsia="Times New Roman" w:hAnsi="Arial" w:cs="Arial"/>
          <w:color w:val="auto"/>
          <w:sz w:val="20"/>
          <w:szCs w:val="20"/>
          <w:lang w:bidi="ar-SA"/>
        </w:rPr>
        <w:tab/>
      </w:r>
      <w:proofErr w:type="spellStart"/>
      <w:r w:rsidR="001F2738">
        <w:rPr>
          <w:rFonts w:ascii="Arial" w:eastAsia="Times New Roman" w:hAnsi="Arial" w:cs="Arial"/>
          <w:color w:val="auto"/>
          <w:sz w:val="20"/>
          <w:szCs w:val="20"/>
          <w:lang w:bidi="ar-SA"/>
        </w:rPr>
        <w:t>Geokrata</w:t>
      </w:r>
      <w:proofErr w:type="spellEnd"/>
      <w:r w:rsidR="001F2738">
        <w:rPr>
          <w:rFonts w:ascii="Arial" w:eastAsia="Times New Roman" w:hAnsi="Arial" w:cs="Arial"/>
          <w:color w:val="auto"/>
          <w:sz w:val="20"/>
          <w:szCs w:val="20"/>
          <w:lang w:bidi="ar-SA"/>
        </w:rPr>
        <w:t xml:space="preserve"> o wysokości 10cm oraz szpilki, wg wskazań producentów.</w:t>
      </w:r>
    </w:p>
    <w:p w14:paraId="072B87F4" w14:textId="77777777" w:rsidR="00935570" w:rsidRDefault="00935570">
      <w:pPr>
        <w:pStyle w:val="Teksttreci0"/>
        <w:ind w:firstLine="580"/>
        <w:rPr>
          <w:rFonts w:ascii="Arial" w:hAnsi="Arial" w:cs="Arial"/>
        </w:rPr>
      </w:pPr>
    </w:p>
    <w:p w14:paraId="1EE21394" w14:textId="5525330E" w:rsidR="00935570" w:rsidRPr="00935570" w:rsidRDefault="00935570" w:rsidP="00935570">
      <w:pPr>
        <w:keepNext/>
        <w:widowControl/>
        <w:overflowPunct w:val="0"/>
        <w:autoSpaceDE w:val="0"/>
        <w:autoSpaceDN w:val="0"/>
        <w:adjustRightInd w:val="0"/>
        <w:jc w:val="both"/>
        <w:outlineLvl w:val="1"/>
        <w:rPr>
          <w:rFonts w:ascii="Arial" w:eastAsia="Times New Roman" w:hAnsi="Arial" w:cs="Arial"/>
          <w:color w:val="auto"/>
          <w:sz w:val="20"/>
          <w:szCs w:val="20"/>
          <w:lang w:bidi="ar-SA"/>
        </w:rPr>
      </w:pPr>
      <w:r w:rsidRPr="00935570">
        <w:rPr>
          <w:rFonts w:ascii="Arial" w:eastAsia="Times New Roman" w:hAnsi="Arial" w:cs="Arial"/>
          <w:color w:val="auto"/>
          <w:sz w:val="20"/>
          <w:szCs w:val="20"/>
          <w:lang w:bidi="ar-SA"/>
        </w:rPr>
        <w:t>2.</w:t>
      </w:r>
      <w:r>
        <w:rPr>
          <w:rFonts w:ascii="Arial" w:eastAsia="Times New Roman" w:hAnsi="Arial" w:cs="Arial"/>
          <w:color w:val="auto"/>
          <w:sz w:val="20"/>
          <w:szCs w:val="20"/>
          <w:lang w:bidi="ar-SA"/>
        </w:rPr>
        <w:t>5</w:t>
      </w:r>
      <w:r w:rsidRPr="00935570">
        <w:rPr>
          <w:rFonts w:ascii="Arial" w:eastAsia="Times New Roman" w:hAnsi="Arial" w:cs="Arial"/>
          <w:color w:val="auto"/>
          <w:sz w:val="20"/>
          <w:szCs w:val="20"/>
          <w:lang w:bidi="ar-SA"/>
        </w:rPr>
        <w:t xml:space="preserve">. </w:t>
      </w:r>
      <w:r>
        <w:rPr>
          <w:rFonts w:ascii="Arial" w:eastAsia="Times New Roman" w:hAnsi="Arial" w:cs="Arial"/>
          <w:color w:val="auto"/>
          <w:sz w:val="20"/>
          <w:szCs w:val="20"/>
          <w:lang w:bidi="ar-SA"/>
        </w:rPr>
        <w:t>Woda</w:t>
      </w:r>
    </w:p>
    <w:p w14:paraId="67697529" w14:textId="77777777" w:rsidR="00935570" w:rsidRDefault="00935570">
      <w:pPr>
        <w:pStyle w:val="Teksttreci0"/>
        <w:ind w:firstLine="580"/>
        <w:rPr>
          <w:rFonts w:ascii="Arial" w:hAnsi="Arial" w:cs="Arial"/>
        </w:rPr>
      </w:pPr>
    </w:p>
    <w:p w14:paraId="27F3C080" w14:textId="4F255CE4" w:rsidR="0097544F" w:rsidRPr="00935570" w:rsidRDefault="00D72F54">
      <w:pPr>
        <w:pStyle w:val="Teksttreci0"/>
        <w:ind w:firstLine="580"/>
        <w:rPr>
          <w:rFonts w:ascii="Arial" w:hAnsi="Arial" w:cs="Arial"/>
        </w:rPr>
      </w:pPr>
      <w:r w:rsidRPr="00935570">
        <w:rPr>
          <w:rFonts w:ascii="Arial" w:hAnsi="Arial" w:cs="Arial"/>
        </w:rPr>
        <w:t>Należy stosować wodę wg PN-EN 1008-1.</w:t>
      </w:r>
    </w:p>
    <w:p w14:paraId="4D2CBC5A" w14:textId="02BA2F6D" w:rsidR="0097544F" w:rsidRPr="00935570" w:rsidRDefault="004A55B8">
      <w:pPr>
        <w:pStyle w:val="Nagwek10"/>
        <w:keepNext/>
        <w:keepLines/>
        <w:numPr>
          <w:ilvl w:val="0"/>
          <w:numId w:val="1"/>
        </w:numPr>
        <w:tabs>
          <w:tab w:val="left" w:pos="627"/>
        </w:tabs>
        <w:rPr>
          <w:rFonts w:ascii="Arial" w:hAnsi="Arial" w:cs="Arial"/>
        </w:rPr>
      </w:pPr>
      <w:bookmarkStart w:id="15" w:name="bookmark20"/>
      <w:bookmarkStart w:id="16" w:name="bookmark18"/>
      <w:bookmarkStart w:id="17" w:name="bookmark19"/>
      <w:bookmarkStart w:id="18" w:name="bookmark21"/>
      <w:bookmarkEnd w:id="15"/>
      <w:r w:rsidRPr="00935570">
        <w:rPr>
          <w:rFonts w:ascii="Arial" w:hAnsi="Arial" w:cs="Arial"/>
        </w:rPr>
        <w:lastRenderedPageBreak/>
        <w:t>SPRZĘT</w:t>
      </w:r>
      <w:bookmarkEnd w:id="16"/>
      <w:bookmarkEnd w:id="17"/>
      <w:bookmarkEnd w:id="18"/>
    </w:p>
    <w:p w14:paraId="484297F8" w14:textId="195E8B64" w:rsidR="0097544F" w:rsidRPr="00935570" w:rsidRDefault="00D72F54">
      <w:pPr>
        <w:pStyle w:val="Teksttreci0"/>
        <w:spacing w:after="160" w:line="276" w:lineRule="auto"/>
        <w:ind w:left="240"/>
        <w:rPr>
          <w:rFonts w:ascii="Arial" w:hAnsi="Arial" w:cs="Arial"/>
        </w:rPr>
      </w:pPr>
      <w:r w:rsidRPr="00935570">
        <w:rPr>
          <w:rFonts w:ascii="Arial" w:hAnsi="Arial" w:cs="Arial"/>
        </w:rPr>
        <w:t xml:space="preserve">Do wykonania </w:t>
      </w:r>
      <w:r w:rsidR="001F2738">
        <w:rPr>
          <w:rFonts w:ascii="Arial" w:hAnsi="Arial" w:cs="Arial"/>
        </w:rPr>
        <w:t>nawierzchni z destruktu</w:t>
      </w:r>
      <w:r w:rsidRPr="00935570">
        <w:rPr>
          <w:rFonts w:ascii="Arial" w:hAnsi="Arial" w:cs="Arial"/>
        </w:rPr>
        <w:t xml:space="preserve"> stabilizowan</w:t>
      </w:r>
      <w:r w:rsidR="001F2738">
        <w:rPr>
          <w:rFonts w:ascii="Arial" w:hAnsi="Arial" w:cs="Arial"/>
        </w:rPr>
        <w:t>ej</w:t>
      </w:r>
      <w:r w:rsidRPr="00935570">
        <w:rPr>
          <w:rFonts w:ascii="Arial" w:hAnsi="Arial" w:cs="Arial"/>
        </w:rPr>
        <w:t xml:space="preserve"> mechanicznie należy stosować następujący sprzęt:</w:t>
      </w:r>
    </w:p>
    <w:p w14:paraId="7893FCDB" w14:textId="77777777" w:rsidR="0097544F" w:rsidRPr="00935570" w:rsidRDefault="00D72F54">
      <w:pPr>
        <w:pStyle w:val="Teksttreci0"/>
        <w:numPr>
          <w:ilvl w:val="0"/>
          <w:numId w:val="2"/>
        </w:numPr>
        <w:tabs>
          <w:tab w:val="left" w:pos="972"/>
        </w:tabs>
        <w:spacing w:after="0"/>
        <w:ind w:left="980" w:hanging="400"/>
        <w:rPr>
          <w:rFonts w:ascii="Arial" w:hAnsi="Arial" w:cs="Arial"/>
        </w:rPr>
      </w:pPr>
      <w:bookmarkStart w:id="19" w:name="bookmark22"/>
      <w:bookmarkStart w:id="20" w:name="bookmark23"/>
      <w:bookmarkEnd w:id="19"/>
      <w:bookmarkEnd w:id="20"/>
      <w:r w:rsidRPr="00935570">
        <w:rPr>
          <w:rFonts w:ascii="Arial" w:hAnsi="Arial" w:cs="Arial"/>
        </w:rPr>
        <w:t>Równiarki albo układarki kruszywa do rozkładania materiału.</w:t>
      </w:r>
    </w:p>
    <w:p w14:paraId="605843AF" w14:textId="77777777" w:rsidR="0097544F" w:rsidRPr="00935570" w:rsidRDefault="00D72F54">
      <w:pPr>
        <w:pStyle w:val="Teksttreci0"/>
        <w:numPr>
          <w:ilvl w:val="0"/>
          <w:numId w:val="2"/>
        </w:numPr>
        <w:tabs>
          <w:tab w:val="left" w:pos="972"/>
        </w:tabs>
        <w:ind w:left="980" w:hanging="400"/>
        <w:rPr>
          <w:rFonts w:ascii="Arial" w:hAnsi="Arial" w:cs="Arial"/>
        </w:rPr>
      </w:pPr>
      <w:bookmarkStart w:id="21" w:name="bookmark24"/>
      <w:bookmarkEnd w:id="21"/>
      <w:r w:rsidRPr="00935570">
        <w:rPr>
          <w:rFonts w:ascii="Arial" w:hAnsi="Arial" w:cs="Arial"/>
        </w:rPr>
        <w:t>Walce ogumione i stalowe wibracyjne lub statyczne do zagęszczania. W miejscach trudno dostępnych powinny być stosowane zagęszczarki płytowe, ubijaki mechaniczne lub małe walce wibracyjne.</w:t>
      </w:r>
    </w:p>
    <w:p w14:paraId="35298098" w14:textId="77777777" w:rsidR="0097544F" w:rsidRDefault="00D72F54">
      <w:pPr>
        <w:pStyle w:val="Teksttreci0"/>
        <w:ind w:left="240"/>
        <w:rPr>
          <w:rFonts w:ascii="Arial" w:hAnsi="Arial" w:cs="Arial"/>
        </w:rPr>
      </w:pPr>
      <w:r w:rsidRPr="00935570">
        <w:rPr>
          <w:rFonts w:ascii="Arial" w:hAnsi="Arial" w:cs="Arial"/>
        </w:rPr>
        <w:t>Stosowany przez Wykonawcę sprzęt mechaniczny powinien być sprawny technicznie i zaakceptowany przez Inżyniera.</w:t>
      </w:r>
    </w:p>
    <w:p w14:paraId="7EC352D9" w14:textId="6B8B6214" w:rsidR="001F2738" w:rsidRPr="00935570" w:rsidRDefault="001F2738">
      <w:pPr>
        <w:pStyle w:val="Teksttreci0"/>
        <w:ind w:left="240"/>
        <w:rPr>
          <w:rFonts w:ascii="Arial" w:hAnsi="Arial" w:cs="Arial"/>
        </w:rPr>
      </w:pPr>
      <w:r>
        <w:rPr>
          <w:rFonts w:ascii="Arial" w:hAnsi="Arial" w:cs="Arial"/>
        </w:rPr>
        <w:t>Umacnianie skarp należy wykonywać ręcznie przy użyciu lekkiego sprzętu: np. koparek</w:t>
      </w:r>
    </w:p>
    <w:p w14:paraId="14370FE7" w14:textId="5AE2B3F3" w:rsidR="0097544F" w:rsidRPr="00935570" w:rsidRDefault="009F5D34">
      <w:pPr>
        <w:pStyle w:val="Nagwek10"/>
        <w:keepNext/>
        <w:keepLines/>
        <w:numPr>
          <w:ilvl w:val="0"/>
          <w:numId w:val="1"/>
        </w:numPr>
        <w:tabs>
          <w:tab w:val="left" w:pos="622"/>
        </w:tabs>
        <w:jc w:val="both"/>
        <w:rPr>
          <w:rFonts w:ascii="Arial" w:hAnsi="Arial" w:cs="Arial"/>
        </w:rPr>
      </w:pPr>
      <w:bookmarkStart w:id="22" w:name="bookmark27"/>
      <w:bookmarkStart w:id="23" w:name="bookmark25"/>
      <w:bookmarkStart w:id="24" w:name="bookmark26"/>
      <w:bookmarkStart w:id="25" w:name="bookmark28"/>
      <w:bookmarkEnd w:id="22"/>
      <w:r w:rsidRPr="00935570">
        <w:rPr>
          <w:rFonts w:ascii="Arial" w:hAnsi="Arial" w:cs="Arial"/>
        </w:rPr>
        <w:t>TRANSPORT</w:t>
      </w:r>
      <w:bookmarkEnd w:id="23"/>
      <w:bookmarkEnd w:id="24"/>
      <w:bookmarkEnd w:id="25"/>
    </w:p>
    <w:p w14:paraId="1F69CBBD" w14:textId="77777777" w:rsidR="0097544F" w:rsidRPr="00935570" w:rsidRDefault="00D72F54">
      <w:pPr>
        <w:pStyle w:val="Teksttreci0"/>
        <w:ind w:left="240"/>
        <w:jc w:val="both"/>
        <w:rPr>
          <w:rFonts w:ascii="Arial" w:hAnsi="Arial" w:cs="Arial"/>
        </w:rPr>
      </w:pPr>
      <w:r w:rsidRPr="00935570">
        <w:rPr>
          <w:rFonts w:ascii="Arial" w:hAnsi="Arial" w:cs="Arial"/>
        </w:rPr>
        <w:t>Transport kruszywa musi odbywać się w sposób przeciwdziałający jego zanieczyszczeniu i rozsegregowaniu. Ruch pojazdów po wyprofilowanym podłożu drogi musi być tak zorganizowany, aby nie dopuścić do jego uszkodzeń i tworzenia kolein. Wskazany jest transport samowyładowczy (samochody, ciągniki z przyczepami). Przy ruchu po drogach publicznych pojazdy muszą spełniać wymagania dotyczące przepisów ruchu drogowego w odniesieniu do dopuszczalnych obciążeń na osie i innych parametrów technicznych.</w:t>
      </w:r>
    </w:p>
    <w:p w14:paraId="38B9DBB1" w14:textId="6B5DA47A" w:rsidR="0097544F" w:rsidRPr="00935570" w:rsidRDefault="009F5D34">
      <w:pPr>
        <w:pStyle w:val="Nagwek10"/>
        <w:keepNext/>
        <w:keepLines/>
        <w:numPr>
          <w:ilvl w:val="0"/>
          <w:numId w:val="1"/>
        </w:numPr>
        <w:tabs>
          <w:tab w:val="left" w:pos="622"/>
        </w:tabs>
        <w:rPr>
          <w:rFonts w:ascii="Arial" w:hAnsi="Arial" w:cs="Arial"/>
        </w:rPr>
      </w:pPr>
      <w:bookmarkStart w:id="26" w:name="bookmark31"/>
      <w:bookmarkStart w:id="27" w:name="bookmark29"/>
      <w:bookmarkStart w:id="28" w:name="bookmark30"/>
      <w:bookmarkStart w:id="29" w:name="bookmark32"/>
      <w:bookmarkEnd w:id="26"/>
      <w:r w:rsidRPr="00935570">
        <w:rPr>
          <w:rFonts w:ascii="Arial" w:hAnsi="Arial" w:cs="Arial"/>
        </w:rPr>
        <w:t>WYKONANIE ROBÓT</w:t>
      </w:r>
      <w:bookmarkEnd w:id="27"/>
      <w:bookmarkEnd w:id="28"/>
      <w:bookmarkEnd w:id="29"/>
    </w:p>
    <w:p w14:paraId="4D2DDA76" w14:textId="77777777" w:rsidR="0097544F" w:rsidRPr="00935570" w:rsidRDefault="00D72F54">
      <w:pPr>
        <w:pStyle w:val="Teksttreci0"/>
        <w:numPr>
          <w:ilvl w:val="1"/>
          <w:numId w:val="1"/>
        </w:numPr>
        <w:tabs>
          <w:tab w:val="left" w:pos="766"/>
        </w:tabs>
        <w:ind w:firstLine="240"/>
        <w:rPr>
          <w:rFonts w:ascii="Arial" w:hAnsi="Arial" w:cs="Arial"/>
        </w:rPr>
      </w:pPr>
      <w:bookmarkStart w:id="30" w:name="bookmark33"/>
      <w:bookmarkEnd w:id="30"/>
      <w:r w:rsidRPr="00935570">
        <w:rPr>
          <w:rFonts w:ascii="Arial" w:hAnsi="Arial" w:cs="Arial"/>
        </w:rPr>
        <w:t>Ogólne wymagania dotyczące robót</w:t>
      </w:r>
    </w:p>
    <w:p w14:paraId="7322AD71" w14:textId="77777777" w:rsidR="0097544F" w:rsidRPr="00935570" w:rsidRDefault="00D72F54">
      <w:pPr>
        <w:pStyle w:val="Teksttreci0"/>
        <w:spacing w:line="276" w:lineRule="auto"/>
        <w:ind w:left="240"/>
        <w:jc w:val="both"/>
        <w:rPr>
          <w:rFonts w:ascii="Arial" w:hAnsi="Arial" w:cs="Arial"/>
        </w:rPr>
      </w:pPr>
      <w:r w:rsidRPr="00935570">
        <w:rPr>
          <w:rFonts w:ascii="Arial" w:hAnsi="Arial" w:cs="Arial"/>
        </w:rPr>
        <w:t>Ogólne wymagania dotyczące wykonania robót podano w ST D-M.00.00.00 "Wymagania ogólne".</w:t>
      </w:r>
    </w:p>
    <w:p w14:paraId="1464BA52" w14:textId="77777777" w:rsidR="0097544F" w:rsidRPr="00935570" w:rsidRDefault="00D72F54">
      <w:pPr>
        <w:pStyle w:val="Teksttreci0"/>
        <w:numPr>
          <w:ilvl w:val="1"/>
          <w:numId w:val="1"/>
        </w:numPr>
        <w:tabs>
          <w:tab w:val="left" w:pos="766"/>
        </w:tabs>
        <w:ind w:firstLine="240"/>
        <w:jc w:val="both"/>
        <w:rPr>
          <w:rFonts w:ascii="Arial" w:hAnsi="Arial" w:cs="Arial"/>
        </w:rPr>
      </w:pPr>
      <w:bookmarkStart w:id="31" w:name="bookmark34"/>
      <w:bookmarkEnd w:id="31"/>
      <w:r w:rsidRPr="00935570">
        <w:rPr>
          <w:rFonts w:ascii="Arial" w:hAnsi="Arial" w:cs="Arial"/>
        </w:rPr>
        <w:t>Zakres wykonywanych robót</w:t>
      </w:r>
    </w:p>
    <w:p w14:paraId="774C8F69" w14:textId="77777777" w:rsidR="0097544F" w:rsidRPr="00935570" w:rsidRDefault="00D72F54">
      <w:pPr>
        <w:pStyle w:val="Teksttreci0"/>
        <w:spacing w:after="0"/>
        <w:ind w:firstLine="580"/>
        <w:jc w:val="both"/>
        <w:rPr>
          <w:rFonts w:ascii="Arial" w:hAnsi="Arial" w:cs="Arial"/>
        </w:rPr>
      </w:pPr>
      <w:r w:rsidRPr="00935570">
        <w:rPr>
          <w:rFonts w:ascii="Arial" w:hAnsi="Arial" w:cs="Arial"/>
        </w:rPr>
        <w:t>Warstwy z kruszywa ułożona będzie na wyprofilowanym i zagęszczonym podłożu.</w:t>
      </w:r>
    </w:p>
    <w:p w14:paraId="4F26B51E" w14:textId="77777777" w:rsidR="0097544F" w:rsidRPr="00935570" w:rsidRDefault="00D72F54">
      <w:pPr>
        <w:pStyle w:val="Teksttreci0"/>
        <w:numPr>
          <w:ilvl w:val="2"/>
          <w:numId w:val="1"/>
        </w:numPr>
        <w:tabs>
          <w:tab w:val="left" w:pos="944"/>
        </w:tabs>
        <w:spacing w:after="220"/>
        <w:ind w:firstLine="240"/>
        <w:jc w:val="both"/>
        <w:rPr>
          <w:rFonts w:ascii="Arial" w:hAnsi="Arial" w:cs="Arial"/>
        </w:rPr>
      </w:pPr>
      <w:bookmarkStart w:id="32" w:name="bookmark35"/>
      <w:bookmarkEnd w:id="32"/>
      <w:r w:rsidRPr="00935570">
        <w:rPr>
          <w:rFonts w:ascii="Arial" w:hAnsi="Arial" w:cs="Arial"/>
        </w:rPr>
        <w:t>Przygotowanie podłoża</w:t>
      </w:r>
    </w:p>
    <w:p w14:paraId="1AFF110C" w14:textId="77777777" w:rsidR="0097544F" w:rsidRPr="00935570" w:rsidRDefault="00D72F54">
      <w:pPr>
        <w:pStyle w:val="Teksttreci0"/>
        <w:spacing w:after="220"/>
        <w:ind w:left="240"/>
        <w:jc w:val="both"/>
        <w:rPr>
          <w:rFonts w:ascii="Arial" w:hAnsi="Arial" w:cs="Arial"/>
        </w:rPr>
      </w:pPr>
      <w:r w:rsidRPr="00935570">
        <w:rPr>
          <w:rFonts w:ascii="Arial" w:hAnsi="Arial" w:cs="Arial"/>
        </w:rPr>
        <w:t>Przed wykonaniem warstwy wszelkie koleiny i miękkie miejsca podłoża oraz wszelkie powierzchnie nieodpowiednio zagęszczone lub wykazujące odchylenia wysokościowe od założonych rzędnych, powinny być naprawione przez spulchnienie, dodanie wody albo osuszenie poprzez mieszanie, do osiągnięcia wilgotności optymalnej, powtórnie wyrównane i zagęszczone.</w:t>
      </w:r>
    </w:p>
    <w:p w14:paraId="463DC855" w14:textId="77777777" w:rsidR="0097544F" w:rsidRPr="00935570" w:rsidRDefault="00D72F54">
      <w:pPr>
        <w:pStyle w:val="Teksttreci0"/>
        <w:spacing w:after="220"/>
        <w:ind w:left="240"/>
        <w:jc w:val="both"/>
        <w:rPr>
          <w:rFonts w:ascii="Arial" w:hAnsi="Arial" w:cs="Arial"/>
        </w:rPr>
      </w:pPr>
      <w:r w:rsidRPr="00935570">
        <w:rPr>
          <w:rFonts w:ascii="Arial" w:hAnsi="Arial" w:cs="Arial"/>
        </w:rPr>
        <w:t>Umocnione pobocze musi być wytyczone w sposób umożliwiający jej wykonanie zgodnie z Dokumentacją Projektową lub według zaleceń Inżyniera.</w:t>
      </w:r>
    </w:p>
    <w:p w14:paraId="4B3B4FF3" w14:textId="77777777" w:rsidR="0097544F" w:rsidRPr="00935570" w:rsidRDefault="00D72F54">
      <w:pPr>
        <w:pStyle w:val="Teksttreci0"/>
        <w:spacing w:after="220"/>
        <w:ind w:left="240"/>
        <w:jc w:val="both"/>
        <w:rPr>
          <w:rFonts w:ascii="Arial" w:hAnsi="Arial" w:cs="Arial"/>
        </w:rPr>
      </w:pPr>
      <w:r w:rsidRPr="00935570">
        <w:rPr>
          <w:rFonts w:ascii="Arial" w:hAnsi="Arial" w:cs="Arial"/>
        </w:rPr>
        <w:t xml:space="preserve">Paliki lub szpilki do kontroli ukształtowania warstwy musi być wcześniej przygotowane, odpowiednio zamocowane i utrzymywane w czasie robót przez Wykonawcę. Rozmieszczenie </w:t>
      </w:r>
      <w:r w:rsidRPr="00935570">
        <w:rPr>
          <w:rFonts w:ascii="Arial" w:hAnsi="Arial" w:cs="Arial"/>
        </w:rPr>
        <w:lastRenderedPageBreak/>
        <w:t>palików lub szpilek musi umożliwiać naciągnięcie sznurków lub linek do wytyczenia robót i nie powinno być większe niż co 10 m.</w:t>
      </w:r>
    </w:p>
    <w:p w14:paraId="3D770CC5" w14:textId="77777777" w:rsidR="0097544F" w:rsidRPr="00935570" w:rsidRDefault="00D72F54">
      <w:pPr>
        <w:pStyle w:val="Teksttreci0"/>
        <w:numPr>
          <w:ilvl w:val="2"/>
          <w:numId w:val="1"/>
        </w:numPr>
        <w:tabs>
          <w:tab w:val="left" w:pos="944"/>
        </w:tabs>
        <w:spacing w:after="220"/>
        <w:ind w:firstLine="240"/>
        <w:rPr>
          <w:rFonts w:ascii="Arial" w:hAnsi="Arial" w:cs="Arial"/>
        </w:rPr>
      </w:pPr>
      <w:bookmarkStart w:id="33" w:name="bookmark36"/>
      <w:bookmarkEnd w:id="33"/>
      <w:r w:rsidRPr="00935570">
        <w:rPr>
          <w:rFonts w:ascii="Arial" w:hAnsi="Arial" w:cs="Arial"/>
        </w:rPr>
        <w:t>Przygotowanie receptury na wytworzenie mieszanki</w:t>
      </w:r>
    </w:p>
    <w:p w14:paraId="1B31C633" w14:textId="77777777" w:rsidR="0097544F" w:rsidRPr="00935570" w:rsidRDefault="00D72F54">
      <w:pPr>
        <w:pStyle w:val="Teksttreci0"/>
        <w:ind w:left="240"/>
        <w:jc w:val="both"/>
        <w:rPr>
          <w:rFonts w:ascii="Arial" w:hAnsi="Arial" w:cs="Arial"/>
        </w:rPr>
      </w:pPr>
      <w:r w:rsidRPr="00935570">
        <w:rPr>
          <w:rFonts w:ascii="Arial" w:hAnsi="Arial" w:cs="Arial"/>
        </w:rPr>
        <w:t>Wykonawca na podstawie badań laboratoryjnych przygotowuje recepturę na wytworzenie mieszanki. Receptura obejmować będzie ustalenie mieszanych frakcji kruszywa oraz wilgotność optymalną dla mieszanych składników. Sporządzona receptura musi uzyskać akceptację Inżyniera.</w:t>
      </w:r>
    </w:p>
    <w:p w14:paraId="5F8D43D4" w14:textId="77777777" w:rsidR="0097544F" w:rsidRPr="00935570" w:rsidRDefault="00D72F54">
      <w:pPr>
        <w:pStyle w:val="Teksttreci0"/>
        <w:numPr>
          <w:ilvl w:val="2"/>
          <w:numId w:val="1"/>
        </w:numPr>
        <w:tabs>
          <w:tab w:val="left" w:pos="954"/>
        </w:tabs>
        <w:spacing w:after="240"/>
        <w:ind w:left="240" w:firstLine="0"/>
        <w:jc w:val="both"/>
        <w:rPr>
          <w:rFonts w:ascii="Arial" w:hAnsi="Arial" w:cs="Arial"/>
        </w:rPr>
      </w:pPr>
      <w:bookmarkStart w:id="34" w:name="bookmark37"/>
      <w:bookmarkEnd w:id="34"/>
      <w:r w:rsidRPr="00935570">
        <w:rPr>
          <w:rFonts w:ascii="Arial" w:hAnsi="Arial" w:cs="Arial"/>
        </w:rPr>
        <w:t>Przygotowanie mieszanki do umocnienia poboczy (lub zakup według zaakceptowanej receptury)</w:t>
      </w:r>
    </w:p>
    <w:p w14:paraId="497009C9" w14:textId="77777777" w:rsidR="0097544F" w:rsidRPr="00935570" w:rsidRDefault="00D72F54">
      <w:pPr>
        <w:pStyle w:val="Teksttreci0"/>
        <w:spacing w:after="840"/>
        <w:ind w:left="240"/>
        <w:jc w:val="both"/>
        <w:rPr>
          <w:rFonts w:ascii="Arial" w:hAnsi="Arial" w:cs="Arial"/>
        </w:rPr>
      </w:pPr>
      <w:r w:rsidRPr="00935570">
        <w:rPr>
          <w:rFonts w:ascii="Arial" w:hAnsi="Arial" w:cs="Arial"/>
        </w:rPr>
        <w:t>Wykonawca robót na bazie zatwierdzonej przez Inżyniera receptury wykona w mieszarce mieszankę, przeznaczoną do wykonania umocnienia pobocza. Mieszanka wytworzona będzie z zakupionych przez Wykonawcę składników (wg receptury). Wytworzenie mieszanki polegać będzie na wymieszaniu odpowiednich frakcji kruszywa (przewidzianych recepturą) z dodaniem wody, celem uzyskania wilgotności optymalnej dla wytworzonej mieszanki.</w:t>
      </w:r>
    </w:p>
    <w:p w14:paraId="6A3441D4" w14:textId="77777777" w:rsidR="0097544F" w:rsidRPr="00935570" w:rsidRDefault="00D72F54">
      <w:pPr>
        <w:pStyle w:val="Teksttreci0"/>
        <w:numPr>
          <w:ilvl w:val="2"/>
          <w:numId w:val="1"/>
        </w:numPr>
        <w:tabs>
          <w:tab w:val="left" w:pos="884"/>
        </w:tabs>
        <w:ind w:firstLine="240"/>
        <w:jc w:val="both"/>
        <w:rPr>
          <w:rFonts w:ascii="Arial" w:hAnsi="Arial" w:cs="Arial"/>
        </w:rPr>
      </w:pPr>
      <w:bookmarkStart w:id="35" w:name="bookmark38"/>
      <w:bookmarkEnd w:id="35"/>
      <w:r w:rsidRPr="00935570">
        <w:rPr>
          <w:rFonts w:ascii="Arial" w:hAnsi="Arial" w:cs="Arial"/>
        </w:rPr>
        <w:t>Dozowanie wody i mieszanie kruszywa</w:t>
      </w:r>
    </w:p>
    <w:p w14:paraId="71CE4BBD" w14:textId="77777777" w:rsidR="0097544F" w:rsidRPr="00935570" w:rsidRDefault="00D72F54">
      <w:pPr>
        <w:pStyle w:val="Teksttreci0"/>
        <w:ind w:left="240"/>
        <w:jc w:val="both"/>
        <w:rPr>
          <w:rFonts w:ascii="Arial" w:hAnsi="Arial" w:cs="Arial"/>
        </w:rPr>
      </w:pPr>
      <w:r w:rsidRPr="00935570">
        <w:rPr>
          <w:rFonts w:ascii="Arial" w:hAnsi="Arial" w:cs="Arial"/>
        </w:rPr>
        <w:t>Potrzebną ilość wody dla mieszanki ustala się laboratoryjnie z uwzględnieniem wilgotności naturalnej materiału. Nawilżanie mieszanki powinno następować stopniowo w ilości nie większej niż 10 l/m</w:t>
      </w:r>
      <w:r w:rsidRPr="00935570">
        <w:rPr>
          <w:rFonts w:ascii="Arial" w:hAnsi="Arial" w:cs="Arial"/>
          <w:vertAlign w:val="superscript"/>
        </w:rPr>
        <w:t>3</w:t>
      </w:r>
      <w:r w:rsidRPr="00935570">
        <w:rPr>
          <w:rFonts w:ascii="Arial" w:hAnsi="Arial" w:cs="Arial"/>
        </w:rPr>
        <w:t xml:space="preserve"> do czasu uzyskania w mieszance wilgotności optymalnej określonej laboratoryjnie. W czasie słonecznej pogody, wiatrów i w zależności od temperatury, ilość wody powinna być odpowiednio większa. Zwiększenie ilości wody może sięgać więcej niż 2% w stosunku do wilgotności optymalnej. W przypadku gdy wilgotność naturalna materiału przekracza wilgotność optymalną, należy materiał osuszyć przez zwiększenie ilości </w:t>
      </w:r>
      <w:proofErr w:type="spellStart"/>
      <w:r w:rsidRPr="00935570">
        <w:rPr>
          <w:rFonts w:ascii="Arial" w:hAnsi="Arial" w:cs="Arial"/>
        </w:rPr>
        <w:t>mieszań</w:t>
      </w:r>
      <w:proofErr w:type="spellEnd"/>
      <w:r w:rsidRPr="00935570">
        <w:rPr>
          <w:rFonts w:ascii="Arial" w:hAnsi="Arial" w:cs="Arial"/>
        </w:rPr>
        <w:t>.</w:t>
      </w:r>
    </w:p>
    <w:p w14:paraId="123C76D1" w14:textId="77777777" w:rsidR="0097544F" w:rsidRPr="00935570" w:rsidRDefault="00D72F54">
      <w:pPr>
        <w:pStyle w:val="Teksttreci0"/>
        <w:numPr>
          <w:ilvl w:val="2"/>
          <w:numId w:val="1"/>
        </w:numPr>
        <w:tabs>
          <w:tab w:val="left" w:pos="884"/>
        </w:tabs>
        <w:ind w:left="240" w:firstLine="0"/>
        <w:jc w:val="both"/>
        <w:rPr>
          <w:rFonts w:ascii="Arial" w:hAnsi="Arial" w:cs="Arial"/>
        </w:rPr>
      </w:pPr>
      <w:bookmarkStart w:id="36" w:name="bookmark39"/>
      <w:bookmarkEnd w:id="36"/>
      <w:r w:rsidRPr="00935570">
        <w:rPr>
          <w:rFonts w:ascii="Arial" w:hAnsi="Arial" w:cs="Arial"/>
        </w:rPr>
        <w:t>Transport wytworzonej mieszanki na miejsce wbudowania odbywać się będzie samowyładowczymi środkami transportu jak w punkcie 4, zaraz po jej wyprodukowaniu w sposób zabezpieczający mieszankę przed wysychaniem i segregacją.</w:t>
      </w:r>
    </w:p>
    <w:p w14:paraId="34A6EBCB" w14:textId="77777777" w:rsidR="0097544F" w:rsidRPr="00935570" w:rsidRDefault="00D72F54">
      <w:pPr>
        <w:pStyle w:val="Teksttreci0"/>
        <w:numPr>
          <w:ilvl w:val="2"/>
          <w:numId w:val="1"/>
        </w:numPr>
        <w:tabs>
          <w:tab w:val="left" w:pos="884"/>
        </w:tabs>
        <w:ind w:firstLine="240"/>
        <w:jc w:val="both"/>
        <w:rPr>
          <w:rFonts w:ascii="Arial" w:hAnsi="Arial" w:cs="Arial"/>
        </w:rPr>
      </w:pPr>
      <w:bookmarkStart w:id="37" w:name="bookmark40"/>
      <w:bookmarkEnd w:id="37"/>
      <w:r w:rsidRPr="00935570">
        <w:rPr>
          <w:rFonts w:ascii="Arial" w:hAnsi="Arial" w:cs="Arial"/>
        </w:rPr>
        <w:t>Rozkładanie mieszanki</w:t>
      </w:r>
    </w:p>
    <w:p w14:paraId="02B0A99C" w14:textId="77777777" w:rsidR="0097544F" w:rsidRPr="00935570" w:rsidRDefault="00D72F54">
      <w:pPr>
        <w:pStyle w:val="Teksttreci0"/>
        <w:ind w:left="240"/>
        <w:jc w:val="both"/>
        <w:rPr>
          <w:rFonts w:ascii="Arial" w:hAnsi="Arial" w:cs="Arial"/>
        </w:rPr>
      </w:pPr>
      <w:r w:rsidRPr="00935570">
        <w:rPr>
          <w:rFonts w:ascii="Arial" w:hAnsi="Arial" w:cs="Arial"/>
        </w:rPr>
        <w:t xml:space="preserve">Przed przystąpieniem do robót w terenie Wykonawca jest zobowiązany do oznakowania prowadzonych robót zgodnie z Rozporządzeniem Ministra Infrastruktury z dnia 3 lipca 2003r w sprawie szczegółowych warunków technicznych dla znaków i sygnałów świetlnych oraz urządzeń bezpieczeństwa ruchu i warunków ich umieszczania na drogach (Dz.U. nr 220 z 2003 roku poz. 2181) - zał. nr 4.. Rozłożenie mieszanki odbędzie się we wcześniej przygotowanym korycie drogowym przy pomocy równiarki lub układarki z zachowaniem parametrów (grubości i szerokości warstwy) zaprojektowanych w dokumentacji technicznej. Grubość pojedynczo układanej warstwy wynosi 15 cm po zagęszczeniu. Kruszywo powinno być rozłożona w sposób zapewniający osiągnięcie wymaganych spadków i rzędnych wysokościowych. W czasie </w:t>
      </w:r>
      <w:r w:rsidRPr="00935570">
        <w:rPr>
          <w:rFonts w:ascii="Arial" w:hAnsi="Arial" w:cs="Arial"/>
        </w:rPr>
        <w:lastRenderedPageBreak/>
        <w:t>układania mieszanki należy odrzucać ziarna o średnicy większej niż 2/3 rozkładanej warstwy oraz wszystkie przypadkowe zanieczyszczenia.</w:t>
      </w:r>
    </w:p>
    <w:p w14:paraId="4E677780" w14:textId="77777777" w:rsidR="0097544F" w:rsidRPr="00935570" w:rsidRDefault="00D72F54">
      <w:pPr>
        <w:pStyle w:val="Teksttreci0"/>
        <w:numPr>
          <w:ilvl w:val="2"/>
          <w:numId w:val="1"/>
        </w:numPr>
        <w:tabs>
          <w:tab w:val="left" w:pos="884"/>
        </w:tabs>
        <w:ind w:firstLine="240"/>
        <w:jc w:val="both"/>
        <w:rPr>
          <w:rFonts w:ascii="Arial" w:hAnsi="Arial" w:cs="Arial"/>
        </w:rPr>
      </w:pPr>
      <w:bookmarkStart w:id="38" w:name="bookmark41"/>
      <w:bookmarkEnd w:id="38"/>
      <w:r w:rsidRPr="00935570">
        <w:rPr>
          <w:rFonts w:ascii="Arial" w:hAnsi="Arial" w:cs="Arial"/>
        </w:rPr>
        <w:t>Profilowanie rozłożonej warstwy mieszanki</w:t>
      </w:r>
    </w:p>
    <w:p w14:paraId="72603B52" w14:textId="77777777" w:rsidR="0097544F" w:rsidRPr="00935570" w:rsidRDefault="00D72F54">
      <w:pPr>
        <w:pStyle w:val="Teksttreci0"/>
        <w:ind w:left="240"/>
        <w:jc w:val="both"/>
        <w:rPr>
          <w:rFonts w:ascii="Arial" w:hAnsi="Arial" w:cs="Arial"/>
        </w:rPr>
      </w:pPr>
      <w:r w:rsidRPr="00935570">
        <w:rPr>
          <w:rFonts w:ascii="Arial" w:hAnsi="Arial" w:cs="Arial"/>
        </w:rPr>
        <w:t>Przed zagęszczeniem rozłożoną warstwę należy sprofilować do spadków poprzecznych i pochyleń podłużnych wymaganych w projekcie technicznym. Profilowanie należy wykonać ciężkim szablonem lub równiarką. W czasie profilowania należy wyrównać lokalne wgłębienia.</w:t>
      </w:r>
    </w:p>
    <w:p w14:paraId="70D0B71E" w14:textId="77777777" w:rsidR="0097544F" w:rsidRPr="00935570" w:rsidRDefault="00D72F54">
      <w:pPr>
        <w:pStyle w:val="Teksttreci0"/>
        <w:ind w:left="240"/>
        <w:jc w:val="both"/>
        <w:rPr>
          <w:rFonts w:ascii="Arial" w:hAnsi="Arial" w:cs="Arial"/>
        </w:rPr>
      </w:pPr>
      <w:r w:rsidRPr="00935570">
        <w:rPr>
          <w:rFonts w:ascii="Arial" w:hAnsi="Arial" w:cs="Arial"/>
        </w:rPr>
        <w:t>Mieszanka w miejscach, w których widoczna jest jej segregacja powinna być przed zagęszczeniem zastąpiona materiałem o odpowiednich właściwościach.</w:t>
      </w:r>
    </w:p>
    <w:p w14:paraId="120DDD55" w14:textId="77777777" w:rsidR="0097544F" w:rsidRPr="00935570" w:rsidRDefault="00D72F54">
      <w:pPr>
        <w:pStyle w:val="Teksttreci0"/>
        <w:numPr>
          <w:ilvl w:val="2"/>
          <w:numId w:val="1"/>
        </w:numPr>
        <w:tabs>
          <w:tab w:val="left" w:pos="874"/>
        </w:tabs>
        <w:ind w:firstLine="220"/>
        <w:rPr>
          <w:rFonts w:ascii="Arial" w:hAnsi="Arial" w:cs="Arial"/>
        </w:rPr>
      </w:pPr>
      <w:bookmarkStart w:id="39" w:name="bookmark42"/>
      <w:bookmarkEnd w:id="39"/>
      <w:r w:rsidRPr="00935570">
        <w:rPr>
          <w:rFonts w:ascii="Arial" w:hAnsi="Arial" w:cs="Arial"/>
        </w:rPr>
        <w:t>Zagęszczanie wyprofilowanej warstwy</w:t>
      </w:r>
    </w:p>
    <w:p w14:paraId="38F0BADB" w14:textId="77777777" w:rsidR="0097544F" w:rsidRPr="00935570" w:rsidRDefault="00D72F54">
      <w:pPr>
        <w:pStyle w:val="Teksttreci0"/>
        <w:ind w:left="220" w:firstLine="360"/>
        <w:jc w:val="both"/>
        <w:rPr>
          <w:rFonts w:ascii="Arial" w:hAnsi="Arial" w:cs="Arial"/>
        </w:rPr>
      </w:pPr>
      <w:r w:rsidRPr="00935570">
        <w:rPr>
          <w:rFonts w:ascii="Arial" w:hAnsi="Arial" w:cs="Arial"/>
        </w:rPr>
        <w:t>Natychmiast po końcowym wyprofilowaniu warstwy kruszywa należy przystąpić do jej zagęszczenia przez wałowanie. Warstwę z kruszywa należy zagęszczać walcami ogumionymi, walcami wibracyjnymi i gładkimi. Wałowanie powinno postępować stopniowo od krawędzi do środka warstwy przy przekroju daszkowym jezdni albo od dolnej do górnej krawędzi warstwy przy przekroju o spadku jednostronnym. Jakiekolwiek nierówności lub zagłębienia powstałe w czasie zagęszczania powinny być wyrównane przez spulchnienie warstwy kruszywa i dodanie lub usunięcie materiału aż do otrzymania równej powierzchni. W miejscach niedostępnych dla walców warstwa powinna być zagęszczona zagęszczarkami płytowymi, małymi walcami wibracyjnymi lub ubijakami mechanicznymi. Wybór sprzętu zagęszczającego zależy od rodzaju zagęszczanego kruszywa:</w:t>
      </w:r>
    </w:p>
    <w:p w14:paraId="063D2726" w14:textId="77777777" w:rsidR="0097544F" w:rsidRPr="00935570" w:rsidRDefault="00D72F54">
      <w:pPr>
        <w:pStyle w:val="Teksttreci0"/>
        <w:numPr>
          <w:ilvl w:val="0"/>
          <w:numId w:val="3"/>
        </w:numPr>
        <w:tabs>
          <w:tab w:val="left" w:pos="976"/>
        </w:tabs>
        <w:ind w:left="980" w:hanging="400"/>
        <w:jc w:val="both"/>
        <w:rPr>
          <w:rFonts w:ascii="Arial" w:hAnsi="Arial" w:cs="Arial"/>
        </w:rPr>
      </w:pPr>
      <w:bookmarkStart w:id="40" w:name="bookmark43"/>
      <w:bookmarkEnd w:id="40"/>
      <w:r w:rsidRPr="00935570">
        <w:rPr>
          <w:rFonts w:ascii="Arial" w:hAnsi="Arial" w:cs="Arial"/>
        </w:rPr>
        <w:t xml:space="preserve">kruszywo o przewadze </w:t>
      </w:r>
      <w:proofErr w:type="spellStart"/>
      <w:r w:rsidRPr="00935570">
        <w:rPr>
          <w:rFonts w:ascii="Arial" w:hAnsi="Arial" w:cs="Arial"/>
        </w:rPr>
        <w:t>ziarn</w:t>
      </w:r>
      <w:proofErr w:type="spellEnd"/>
      <w:r w:rsidRPr="00935570">
        <w:rPr>
          <w:rFonts w:ascii="Arial" w:hAnsi="Arial" w:cs="Arial"/>
        </w:rPr>
        <w:t xml:space="preserve"> grubych tj. takie, którego uziarnienie leży w dolnej części wykresu obszaru dobrego uziarnienia, zaleca się zagęszczać najpierw walcami ogumionymi, a następnie wibracyjnymi.</w:t>
      </w:r>
    </w:p>
    <w:p w14:paraId="73138A22" w14:textId="77777777" w:rsidR="0097544F" w:rsidRPr="00935570" w:rsidRDefault="00D72F54">
      <w:pPr>
        <w:pStyle w:val="Teksttreci0"/>
        <w:numPr>
          <w:ilvl w:val="0"/>
          <w:numId w:val="3"/>
        </w:numPr>
        <w:tabs>
          <w:tab w:val="left" w:pos="976"/>
        </w:tabs>
        <w:ind w:left="980" w:hanging="400"/>
        <w:jc w:val="both"/>
        <w:rPr>
          <w:rFonts w:ascii="Arial" w:hAnsi="Arial" w:cs="Arial"/>
        </w:rPr>
      </w:pPr>
      <w:bookmarkStart w:id="41" w:name="bookmark44"/>
      <w:bookmarkEnd w:id="41"/>
      <w:r w:rsidRPr="00935570">
        <w:rPr>
          <w:rFonts w:ascii="Arial" w:hAnsi="Arial" w:cs="Arial"/>
        </w:rPr>
        <w:t xml:space="preserve">kruszywo z przewagą </w:t>
      </w:r>
      <w:proofErr w:type="spellStart"/>
      <w:r w:rsidRPr="00935570">
        <w:rPr>
          <w:rFonts w:ascii="Arial" w:hAnsi="Arial" w:cs="Arial"/>
        </w:rPr>
        <w:t>ziarn</w:t>
      </w:r>
      <w:proofErr w:type="spellEnd"/>
      <w:r w:rsidRPr="00935570">
        <w:rPr>
          <w:rFonts w:ascii="Arial" w:hAnsi="Arial" w:cs="Arial"/>
        </w:rPr>
        <w:t xml:space="preserve"> drobnych tj. takie, którego uziarnienie leży w górnej części wykresu obszaru dobrego uziarnienia, zaleca się zagęszczać najpierw walcami ogumionymi, a następnie gładkimi.</w:t>
      </w:r>
    </w:p>
    <w:p w14:paraId="4FA7366F" w14:textId="77777777" w:rsidR="0097544F" w:rsidRPr="00935570" w:rsidRDefault="00D72F54">
      <w:pPr>
        <w:pStyle w:val="Teksttreci0"/>
        <w:ind w:left="220" w:firstLine="360"/>
        <w:jc w:val="both"/>
        <w:rPr>
          <w:rFonts w:ascii="Arial" w:hAnsi="Arial" w:cs="Arial"/>
        </w:rPr>
      </w:pPr>
      <w:r w:rsidRPr="00935570">
        <w:rPr>
          <w:rFonts w:ascii="Arial" w:hAnsi="Arial" w:cs="Arial"/>
        </w:rPr>
        <w:t xml:space="preserve">W pierwszej fazie zagęszczania należy stosować sprzęt lżej </w:t>
      </w:r>
      <w:proofErr w:type="spellStart"/>
      <w:r w:rsidRPr="00935570">
        <w:rPr>
          <w:rFonts w:ascii="Arial" w:hAnsi="Arial" w:cs="Arial"/>
        </w:rPr>
        <w:t>szy</w:t>
      </w:r>
      <w:proofErr w:type="spellEnd"/>
      <w:r w:rsidRPr="00935570">
        <w:rPr>
          <w:rFonts w:ascii="Arial" w:hAnsi="Arial" w:cs="Arial"/>
        </w:rPr>
        <w:t>, a w końcowej sprzęt cięższy. Początkowe przejścia walców wibracyjnych należy wykonać bez uruchomienia wibratorów.</w:t>
      </w:r>
    </w:p>
    <w:p w14:paraId="5CE0125F" w14:textId="77777777" w:rsidR="0097544F" w:rsidRPr="00935570" w:rsidRDefault="00D72F54">
      <w:pPr>
        <w:pStyle w:val="Teksttreci0"/>
        <w:spacing w:after="180" w:line="300" w:lineRule="auto"/>
        <w:ind w:left="220" w:firstLine="360"/>
        <w:jc w:val="both"/>
        <w:rPr>
          <w:rFonts w:ascii="Arial" w:hAnsi="Arial" w:cs="Arial"/>
        </w:rPr>
      </w:pPr>
      <w:r w:rsidRPr="00935570">
        <w:rPr>
          <w:rFonts w:ascii="Arial" w:hAnsi="Arial" w:cs="Arial"/>
        </w:rPr>
        <w:t xml:space="preserve">Zagęszczenie należy kontynuować do osiągnięcia wskaźnika zagęszczenia warstwy nie mniej </w:t>
      </w:r>
      <w:proofErr w:type="spellStart"/>
      <w:r w:rsidRPr="00935570">
        <w:rPr>
          <w:rFonts w:ascii="Arial" w:hAnsi="Arial" w:cs="Arial"/>
        </w:rPr>
        <w:t>szego</w:t>
      </w:r>
      <w:proofErr w:type="spellEnd"/>
      <w:r w:rsidRPr="00935570">
        <w:rPr>
          <w:rFonts w:ascii="Arial" w:hAnsi="Arial" w:cs="Arial"/>
        </w:rPr>
        <w:t xml:space="preserve"> od </w:t>
      </w:r>
      <w:proofErr w:type="spellStart"/>
      <w:r w:rsidRPr="00935570">
        <w:rPr>
          <w:rFonts w:ascii="Arial" w:hAnsi="Arial" w:cs="Arial"/>
        </w:rPr>
        <w:t>I</w:t>
      </w:r>
      <w:r w:rsidRPr="00935570">
        <w:rPr>
          <w:rFonts w:ascii="Arial" w:hAnsi="Arial" w:cs="Arial"/>
          <w:sz w:val="15"/>
          <w:szCs w:val="15"/>
        </w:rPr>
        <w:t>s</w:t>
      </w:r>
      <w:proofErr w:type="spellEnd"/>
      <w:r w:rsidRPr="00935570">
        <w:rPr>
          <w:rFonts w:ascii="Arial" w:hAnsi="Arial" w:cs="Arial"/>
          <w:sz w:val="15"/>
          <w:szCs w:val="15"/>
        </w:rPr>
        <w:t xml:space="preserve"> </w:t>
      </w:r>
      <w:r w:rsidRPr="00935570">
        <w:rPr>
          <w:rFonts w:ascii="Arial" w:hAnsi="Arial" w:cs="Arial"/>
          <w:sz w:val="24"/>
          <w:szCs w:val="24"/>
        </w:rPr>
        <w:t xml:space="preserve">&gt; </w:t>
      </w:r>
      <w:r w:rsidRPr="00935570">
        <w:rPr>
          <w:rFonts w:ascii="Arial" w:hAnsi="Arial" w:cs="Arial"/>
        </w:rPr>
        <w:t>1,00 według normalnej próby Proctora, zgodnie z PN-B-04481:1998 (metoda II).</w:t>
      </w:r>
    </w:p>
    <w:p w14:paraId="1B2D9C62" w14:textId="77777777" w:rsidR="0097544F" w:rsidRPr="00935570" w:rsidRDefault="00D72F54">
      <w:pPr>
        <w:pStyle w:val="Teksttreci0"/>
        <w:spacing w:line="271" w:lineRule="auto"/>
        <w:ind w:left="220" w:firstLine="360"/>
        <w:jc w:val="both"/>
        <w:rPr>
          <w:rFonts w:ascii="Arial" w:hAnsi="Arial" w:cs="Arial"/>
        </w:rPr>
      </w:pPr>
      <w:r w:rsidRPr="00935570">
        <w:rPr>
          <w:rFonts w:ascii="Arial" w:hAnsi="Arial" w:cs="Arial"/>
        </w:rPr>
        <w:t>Wilgotność kruszywa podczas zagęszczania powinna być równa wilgotności optymalnej, określanej według normalnej próby Proctora, zgodnie z PN-B-04481:1998 (metoda II). Wilgotność przy zagęszczaniu powinna być równa wilgotności optymalnej z tolerancją +1 % i -2 % jej wartości.</w:t>
      </w:r>
    </w:p>
    <w:p w14:paraId="3FD51539" w14:textId="682C470D" w:rsidR="0097544F" w:rsidRPr="00935570" w:rsidRDefault="009F5D34">
      <w:pPr>
        <w:pStyle w:val="Nagwek10"/>
        <w:keepNext/>
        <w:keepLines/>
        <w:numPr>
          <w:ilvl w:val="0"/>
          <w:numId w:val="1"/>
        </w:numPr>
        <w:tabs>
          <w:tab w:val="left" w:pos="566"/>
        </w:tabs>
        <w:ind w:firstLine="220"/>
        <w:rPr>
          <w:rFonts w:ascii="Arial" w:hAnsi="Arial" w:cs="Arial"/>
        </w:rPr>
      </w:pPr>
      <w:bookmarkStart w:id="42" w:name="bookmark47"/>
      <w:bookmarkStart w:id="43" w:name="bookmark45"/>
      <w:bookmarkStart w:id="44" w:name="bookmark46"/>
      <w:bookmarkStart w:id="45" w:name="bookmark48"/>
      <w:bookmarkEnd w:id="42"/>
      <w:r w:rsidRPr="00935570">
        <w:rPr>
          <w:rFonts w:ascii="Arial" w:hAnsi="Arial" w:cs="Arial"/>
        </w:rPr>
        <w:lastRenderedPageBreak/>
        <w:t>KONTROLA JAKOŚCI ROBÓT</w:t>
      </w:r>
      <w:bookmarkEnd w:id="43"/>
      <w:bookmarkEnd w:id="44"/>
      <w:bookmarkEnd w:id="45"/>
    </w:p>
    <w:p w14:paraId="6C9BF955" w14:textId="77777777" w:rsidR="0097544F" w:rsidRPr="00935570" w:rsidRDefault="00D72F54">
      <w:pPr>
        <w:pStyle w:val="Teksttreci0"/>
        <w:ind w:firstLine="580"/>
        <w:rPr>
          <w:rFonts w:ascii="Arial" w:hAnsi="Arial" w:cs="Arial"/>
        </w:rPr>
      </w:pPr>
      <w:r w:rsidRPr="00935570">
        <w:rPr>
          <w:rFonts w:ascii="Arial" w:hAnsi="Arial" w:cs="Arial"/>
        </w:rPr>
        <w:t>Ogólne zasady kontroli jakości robót podano w ST D-M.00.00.00 "Wymagania ogólne".</w:t>
      </w:r>
    </w:p>
    <w:p w14:paraId="36B9129D" w14:textId="77777777" w:rsidR="0097544F" w:rsidRPr="00935570" w:rsidRDefault="00D72F54">
      <w:pPr>
        <w:pStyle w:val="Teksttreci0"/>
        <w:numPr>
          <w:ilvl w:val="1"/>
          <w:numId w:val="1"/>
        </w:numPr>
        <w:tabs>
          <w:tab w:val="left" w:pos="701"/>
        </w:tabs>
        <w:ind w:firstLine="220"/>
        <w:rPr>
          <w:rFonts w:ascii="Arial" w:hAnsi="Arial" w:cs="Arial"/>
        </w:rPr>
      </w:pPr>
      <w:bookmarkStart w:id="46" w:name="bookmark49"/>
      <w:bookmarkEnd w:id="46"/>
      <w:r w:rsidRPr="00935570">
        <w:rPr>
          <w:rFonts w:ascii="Arial" w:hAnsi="Arial" w:cs="Arial"/>
        </w:rPr>
        <w:t>Zasady ogólne kontroli jakości robót.</w:t>
      </w:r>
    </w:p>
    <w:p w14:paraId="750BD7B1" w14:textId="77777777" w:rsidR="0097544F" w:rsidRPr="00935570" w:rsidRDefault="00D72F54">
      <w:pPr>
        <w:pStyle w:val="Teksttreci0"/>
        <w:ind w:left="220" w:firstLine="360"/>
        <w:rPr>
          <w:rFonts w:ascii="Arial" w:hAnsi="Arial" w:cs="Arial"/>
        </w:rPr>
      </w:pPr>
      <w:r w:rsidRPr="00935570">
        <w:rPr>
          <w:rFonts w:ascii="Arial" w:hAnsi="Arial" w:cs="Arial"/>
        </w:rPr>
        <w:t>W czasie budowy Wykonawca powinien prowadzić systematyczne pomiary i badania kontrolne i dostarczać ich wyniki Inżynierowi. Pomiary i badania kontrolne Wykonawca powinien wykonywać w zakresie i z częstotliwością gwarantującą zachowanie wymagań jakości robót, lecz nie rzadziej niż wskazano w odpowiednich punktach niniejszej specyfikacji</w:t>
      </w:r>
    </w:p>
    <w:p w14:paraId="625E8627" w14:textId="77777777" w:rsidR="0097544F" w:rsidRPr="00935570" w:rsidRDefault="00D72F54">
      <w:pPr>
        <w:pStyle w:val="Teksttreci0"/>
        <w:numPr>
          <w:ilvl w:val="1"/>
          <w:numId w:val="1"/>
        </w:numPr>
        <w:tabs>
          <w:tab w:val="left" w:pos="736"/>
        </w:tabs>
        <w:ind w:firstLine="240"/>
        <w:jc w:val="both"/>
        <w:rPr>
          <w:rFonts w:ascii="Arial" w:hAnsi="Arial" w:cs="Arial"/>
        </w:rPr>
      </w:pPr>
      <w:bookmarkStart w:id="47" w:name="bookmark50"/>
      <w:bookmarkEnd w:id="47"/>
      <w:r w:rsidRPr="00935570">
        <w:rPr>
          <w:rFonts w:ascii="Arial" w:hAnsi="Arial" w:cs="Arial"/>
        </w:rPr>
        <w:t>Badania przed przystąpieniem do robót</w:t>
      </w:r>
    </w:p>
    <w:p w14:paraId="5F4D72E3" w14:textId="77777777" w:rsidR="0097544F" w:rsidRPr="00935570" w:rsidRDefault="00D72F54">
      <w:pPr>
        <w:pStyle w:val="Teksttreci0"/>
        <w:spacing w:after="1120"/>
        <w:ind w:left="240"/>
        <w:jc w:val="both"/>
        <w:rPr>
          <w:rFonts w:ascii="Arial" w:hAnsi="Arial" w:cs="Arial"/>
        </w:rPr>
      </w:pPr>
      <w:r w:rsidRPr="00935570">
        <w:rPr>
          <w:rFonts w:ascii="Arial" w:hAnsi="Arial" w:cs="Arial"/>
        </w:rPr>
        <w:t>Przed przystąpieniem do robót Wykonawca musi wykonać badania kruszyw przeznaczonych do wykonania robót i przedstawić wyniki tych badań Inżynierowi, według zasad określonych w niniejszej ST punkt 2.1 i 2.2.</w:t>
      </w:r>
    </w:p>
    <w:p w14:paraId="393D5DCF" w14:textId="77777777" w:rsidR="0097544F" w:rsidRPr="00935570" w:rsidRDefault="00D72F54">
      <w:pPr>
        <w:pStyle w:val="Teksttreci0"/>
        <w:numPr>
          <w:ilvl w:val="1"/>
          <w:numId w:val="1"/>
        </w:numPr>
        <w:tabs>
          <w:tab w:val="left" w:pos="736"/>
        </w:tabs>
        <w:spacing w:line="240" w:lineRule="auto"/>
        <w:ind w:firstLine="240"/>
        <w:jc w:val="both"/>
        <w:rPr>
          <w:rFonts w:ascii="Arial" w:hAnsi="Arial" w:cs="Arial"/>
        </w:rPr>
      </w:pPr>
      <w:bookmarkStart w:id="48" w:name="bookmark51"/>
      <w:bookmarkEnd w:id="48"/>
      <w:r w:rsidRPr="00935570">
        <w:rPr>
          <w:rFonts w:ascii="Arial" w:hAnsi="Arial" w:cs="Arial"/>
        </w:rPr>
        <w:t>Badania w czasie robót</w:t>
      </w:r>
    </w:p>
    <w:p w14:paraId="0244A4E5" w14:textId="77777777" w:rsidR="0097544F" w:rsidRPr="00935570" w:rsidRDefault="00D72F54">
      <w:pPr>
        <w:pStyle w:val="Teksttreci0"/>
        <w:spacing w:line="276" w:lineRule="auto"/>
        <w:ind w:left="240"/>
        <w:jc w:val="both"/>
        <w:rPr>
          <w:rFonts w:ascii="Arial" w:hAnsi="Arial" w:cs="Arial"/>
        </w:rPr>
      </w:pPr>
      <w:r w:rsidRPr="00935570">
        <w:rPr>
          <w:rFonts w:ascii="Arial" w:hAnsi="Arial" w:cs="Arial"/>
        </w:rPr>
        <w:t>Częstotliwość badań kontrolnych w czasie robót przy wykonanie warstwy z kruszywa stabilizowanego mechanicznie:</w:t>
      </w:r>
    </w:p>
    <w:tbl>
      <w:tblPr>
        <w:tblOverlap w:val="never"/>
        <w:tblW w:w="0" w:type="auto"/>
        <w:jc w:val="center"/>
        <w:tblLayout w:type="fixed"/>
        <w:tblCellMar>
          <w:left w:w="10" w:type="dxa"/>
          <w:right w:w="10" w:type="dxa"/>
        </w:tblCellMar>
        <w:tblLook w:val="04A0" w:firstRow="1" w:lastRow="0" w:firstColumn="1" w:lastColumn="0" w:noHBand="0" w:noVBand="1"/>
      </w:tblPr>
      <w:tblGrid>
        <w:gridCol w:w="595"/>
        <w:gridCol w:w="3115"/>
        <w:gridCol w:w="1982"/>
        <w:gridCol w:w="2866"/>
      </w:tblGrid>
      <w:tr w:rsidR="0097544F" w:rsidRPr="00935570" w14:paraId="7D4CA7A8" w14:textId="77777777">
        <w:trPr>
          <w:trHeight w:hRule="exact" w:val="466"/>
          <w:jc w:val="center"/>
        </w:trPr>
        <w:tc>
          <w:tcPr>
            <w:tcW w:w="595" w:type="dxa"/>
            <w:vMerge w:val="restart"/>
            <w:tcBorders>
              <w:top w:val="single" w:sz="4" w:space="0" w:color="auto"/>
              <w:left w:val="single" w:sz="4" w:space="0" w:color="auto"/>
            </w:tcBorders>
            <w:shd w:val="clear" w:color="auto" w:fill="FFFFFF"/>
          </w:tcPr>
          <w:p w14:paraId="1E769EBD" w14:textId="77777777" w:rsidR="0097544F" w:rsidRPr="00935570" w:rsidRDefault="00D72F54">
            <w:pPr>
              <w:pStyle w:val="Inne0"/>
              <w:spacing w:before="160" w:after="0" w:line="240" w:lineRule="auto"/>
              <w:ind w:firstLine="180"/>
              <w:rPr>
                <w:rFonts w:ascii="Arial" w:hAnsi="Arial" w:cs="Arial"/>
                <w:sz w:val="19"/>
                <w:szCs w:val="19"/>
              </w:rPr>
            </w:pPr>
            <w:proofErr w:type="spellStart"/>
            <w:r w:rsidRPr="00935570">
              <w:rPr>
                <w:rFonts w:ascii="Arial" w:hAnsi="Arial" w:cs="Arial"/>
                <w:sz w:val="19"/>
                <w:szCs w:val="19"/>
              </w:rPr>
              <w:t>Lp</w:t>
            </w:r>
            <w:proofErr w:type="spellEnd"/>
          </w:p>
        </w:tc>
        <w:tc>
          <w:tcPr>
            <w:tcW w:w="3115" w:type="dxa"/>
            <w:vMerge w:val="restart"/>
            <w:tcBorders>
              <w:top w:val="single" w:sz="4" w:space="0" w:color="auto"/>
              <w:left w:val="single" w:sz="4" w:space="0" w:color="auto"/>
            </w:tcBorders>
            <w:shd w:val="clear" w:color="auto" w:fill="FFFFFF"/>
          </w:tcPr>
          <w:p w14:paraId="47B47F52" w14:textId="77777777" w:rsidR="0097544F" w:rsidRPr="00935570" w:rsidRDefault="00D72F54">
            <w:pPr>
              <w:pStyle w:val="Inne0"/>
              <w:spacing w:before="160" w:after="0" w:line="240" w:lineRule="auto"/>
              <w:ind w:firstLine="0"/>
              <w:rPr>
                <w:rFonts w:ascii="Arial" w:hAnsi="Arial" w:cs="Arial"/>
                <w:sz w:val="19"/>
                <w:szCs w:val="19"/>
              </w:rPr>
            </w:pPr>
            <w:r w:rsidRPr="00935570">
              <w:rPr>
                <w:rFonts w:ascii="Arial" w:hAnsi="Arial" w:cs="Arial"/>
                <w:sz w:val="19"/>
                <w:szCs w:val="19"/>
              </w:rPr>
              <w:t>Wyszczególnienie badań</w:t>
            </w:r>
          </w:p>
        </w:tc>
        <w:tc>
          <w:tcPr>
            <w:tcW w:w="4848" w:type="dxa"/>
            <w:gridSpan w:val="2"/>
            <w:tcBorders>
              <w:top w:val="single" w:sz="4" w:space="0" w:color="auto"/>
              <w:left w:val="single" w:sz="4" w:space="0" w:color="auto"/>
            </w:tcBorders>
            <w:shd w:val="clear" w:color="auto" w:fill="FFFFFF"/>
            <w:vAlign w:val="bottom"/>
          </w:tcPr>
          <w:p w14:paraId="72854248" w14:textId="77777777" w:rsidR="0097544F" w:rsidRPr="00935570" w:rsidRDefault="00D72F54">
            <w:pPr>
              <w:pStyle w:val="Inne0"/>
              <w:spacing w:after="0" w:line="240" w:lineRule="auto"/>
              <w:ind w:firstLine="0"/>
              <w:jc w:val="center"/>
              <w:rPr>
                <w:rFonts w:ascii="Arial" w:hAnsi="Arial" w:cs="Arial"/>
                <w:sz w:val="19"/>
                <w:szCs w:val="19"/>
              </w:rPr>
            </w:pPr>
            <w:r w:rsidRPr="00935570">
              <w:rPr>
                <w:rFonts w:ascii="Arial" w:hAnsi="Arial" w:cs="Arial"/>
                <w:sz w:val="19"/>
                <w:szCs w:val="19"/>
              </w:rPr>
              <w:t>Częstotliwość badań</w:t>
            </w:r>
          </w:p>
        </w:tc>
      </w:tr>
      <w:tr w:rsidR="0097544F" w:rsidRPr="00935570" w14:paraId="1D7B1F78" w14:textId="77777777">
        <w:trPr>
          <w:trHeight w:hRule="exact" w:val="850"/>
          <w:jc w:val="center"/>
        </w:trPr>
        <w:tc>
          <w:tcPr>
            <w:tcW w:w="595" w:type="dxa"/>
            <w:vMerge/>
            <w:tcBorders>
              <w:left w:val="single" w:sz="4" w:space="0" w:color="auto"/>
            </w:tcBorders>
            <w:shd w:val="clear" w:color="auto" w:fill="FFFFFF"/>
          </w:tcPr>
          <w:p w14:paraId="00C8E0A1" w14:textId="77777777" w:rsidR="0097544F" w:rsidRPr="00935570" w:rsidRDefault="0097544F">
            <w:pPr>
              <w:rPr>
                <w:rFonts w:ascii="Arial" w:hAnsi="Arial" w:cs="Arial"/>
              </w:rPr>
            </w:pPr>
          </w:p>
        </w:tc>
        <w:tc>
          <w:tcPr>
            <w:tcW w:w="3115" w:type="dxa"/>
            <w:vMerge/>
            <w:tcBorders>
              <w:left w:val="single" w:sz="4" w:space="0" w:color="auto"/>
            </w:tcBorders>
            <w:shd w:val="clear" w:color="auto" w:fill="FFFFFF"/>
          </w:tcPr>
          <w:p w14:paraId="355E390F" w14:textId="77777777" w:rsidR="0097544F" w:rsidRPr="00935570" w:rsidRDefault="0097544F">
            <w:pPr>
              <w:rPr>
                <w:rFonts w:ascii="Arial" w:hAnsi="Arial" w:cs="Arial"/>
              </w:rPr>
            </w:pPr>
          </w:p>
        </w:tc>
        <w:tc>
          <w:tcPr>
            <w:tcW w:w="1982" w:type="dxa"/>
            <w:tcBorders>
              <w:top w:val="single" w:sz="4" w:space="0" w:color="auto"/>
              <w:left w:val="single" w:sz="4" w:space="0" w:color="auto"/>
            </w:tcBorders>
            <w:shd w:val="clear" w:color="auto" w:fill="FFFFFF"/>
            <w:vAlign w:val="bottom"/>
          </w:tcPr>
          <w:p w14:paraId="7ABFD39B" w14:textId="77777777" w:rsidR="0097544F" w:rsidRPr="00935570" w:rsidRDefault="00D72F54">
            <w:pPr>
              <w:pStyle w:val="Inne0"/>
              <w:spacing w:after="0" w:line="262" w:lineRule="auto"/>
              <w:ind w:firstLine="0"/>
              <w:jc w:val="center"/>
              <w:rPr>
                <w:rFonts w:ascii="Arial" w:hAnsi="Arial" w:cs="Arial"/>
                <w:sz w:val="19"/>
                <w:szCs w:val="19"/>
              </w:rPr>
            </w:pPr>
            <w:r w:rsidRPr="00935570">
              <w:rPr>
                <w:rFonts w:ascii="Arial" w:hAnsi="Arial" w:cs="Arial"/>
                <w:sz w:val="19"/>
                <w:szCs w:val="19"/>
              </w:rPr>
              <w:t>Minimalna liczba badań na dziennej działce roboczej</w:t>
            </w:r>
          </w:p>
        </w:tc>
        <w:tc>
          <w:tcPr>
            <w:tcW w:w="2866" w:type="dxa"/>
            <w:tcBorders>
              <w:top w:val="single" w:sz="4" w:space="0" w:color="auto"/>
              <w:left w:val="single" w:sz="4" w:space="0" w:color="auto"/>
              <w:right w:val="single" w:sz="4" w:space="0" w:color="auto"/>
            </w:tcBorders>
            <w:shd w:val="clear" w:color="auto" w:fill="FFFFFF"/>
            <w:vAlign w:val="bottom"/>
          </w:tcPr>
          <w:p w14:paraId="2C25E0E0" w14:textId="77777777" w:rsidR="0097544F" w:rsidRPr="00935570" w:rsidRDefault="00D72F54">
            <w:pPr>
              <w:pStyle w:val="Inne0"/>
              <w:spacing w:after="0" w:line="259" w:lineRule="auto"/>
              <w:ind w:firstLine="0"/>
              <w:jc w:val="center"/>
              <w:rPr>
                <w:rFonts w:ascii="Arial" w:hAnsi="Arial" w:cs="Arial"/>
                <w:sz w:val="19"/>
                <w:szCs w:val="19"/>
              </w:rPr>
            </w:pPr>
            <w:r w:rsidRPr="00935570">
              <w:rPr>
                <w:rFonts w:ascii="Arial" w:hAnsi="Arial" w:cs="Arial"/>
                <w:sz w:val="19"/>
                <w:szCs w:val="19"/>
              </w:rPr>
              <w:t>Maksymalna powierzchnia</w:t>
            </w:r>
          </w:p>
          <w:p w14:paraId="4430C179" w14:textId="77777777" w:rsidR="0097544F" w:rsidRPr="00935570" w:rsidRDefault="00D72F54">
            <w:pPr>
              <w:pStyle w:val="Inne0"/>
              <w:spacing w:after="0" w:line="259" w:lineRule="auto"/>
              <w:ind w:firstLine="0"/>
              <w:jc w:val="center"/>
              <w:rPr>
                <w:rFonts w:ascii="Arial" w:hAnsi="Arial" w:cs="Arial"/>
                <w:sz w:val="19"/>
                <w:szCs w:val="19"/>
              </w:rPr>
            </w:pPr>
            <w:r w:rsidRPr="00935570">
              <w:rPr>
                <w:rFonts w:ascii="Arial" w:hAnsi="Arial" w:cs="Arial"/>
                <w:sz w:val="19"/>
                <w:szCs w:val="19"/>
              </w:rPr>
              <w:t>warstwy przypadająca na 1 badanie (m</w:t>
            </w:r>
            <w:r w:rsidRPr="00935570">
              <w:rPr>
                <w:rFonts w:ascii="Arial" w:hAnsi="Arial" w:cs="Arial"/>
                <w:sz w:val="19"/>
                <w:szCs w:val="19"/>
                <w:vertAlign w:val="superscript"/>
              </w:rPr>
              <w:t>2</w:t>
            </w:r>
            <w:r w:rsidRPr="00935570">
              <w:rPr>
                <w:rFonts w:ascii="Arial" w:hAnsi="Arial" w:cs="Arial"/>
                <w:sz w:val="19"/>
                <w:szCs w:val="19"/>
              </w:rPr>
              <w:t>)</w:t>
            </w:r>
          </w:p>
        </w:tc>
      </w:tr>
      <w:tr w:rsidR="0097544F" w:rsidRPr="00935570" w14:paraId="60BCFC89" w14:textId="77777777">
        <w:trPr>
          <w:trHeight w:hRule="exact" w:val="384"/>
          <w:jc w:val="center"/>
        </w:trPr>
        <w:tc>
          <w:tcPr>
            <w:tcW w:w="595" w:type="dxa"/>
            <w:tcBorders>
              <w:top w:val="single" w:sz="4" w:space="0" w:color="auto"/>
              <w:left w:val="single" w:sz="4" w:space="0" w:color="auto"/>
            </w:tcBorders>
            <w:shd w:val="clear" w:color="auto" w:fill="FFFFFF"/>
            <w:vAlign w:val="bottom"/>
          </w:tcPr>
          <w:p w14:paraId="1772F046"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1.</w:t>
            </w:r>
          </w:p>
        </w:tc>
        <w:tc>
          <w:tcPr>
            <w:tcW w:w="3115" w:type="dxa"/>
            <w:tcBorders>
              <w:top w:val="single" w:sz="4" w:space="0" w:color="auto"/>
              <w:left w:val="single" w:sz="4" w:space="0" w:color="auto"/>
            </w:tcBorders>
            <w:shd w:val="clear" w:color="auto" w:fill="FFFFFF"/>
            <w:vAlign w:val="bottom"/>
          </w:tcPr>
          <w:p w14:paraId="2F787151"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Uziarnienie kruszywa</w:t>
            </w:r>
          </w:p>
        </w:tc>
        <w:tc>
          <w:tcPr>
            <w:tcW w:w="1982" w:type="dxa"/>
            <w:vMerge w:val="restart"/>
            <w:tcBorders>
              <w:top w:val="single" w:sz="4" w:space="0" w:color="auto"/>
              <w:left w:val="single" w:sz="4" w:space="0" w:color="auto"/>
            </w:tcBorders>
            <w:shd w:val="clear" w:color="auto" w:fill="FFFFFF"/>
            <w:vAlign w:val="center"/>
          </w:tcPr>
          <w:p w14:paraId="3A9FF9A2" w14:textId="77777777" w:rsidR="0097544F" w:rsidRPr="00935570" w:rsidRDefault="00D72F54">
            <w:pPr>
              <w:pStyle w:val="Inne0"/>
              <w:spacing w:after="0" w:line="240" w:lineRule="auto"/>
              <w:ind w:firstLine="0"/>
              <w:jc w:val="center"/>
              <w:rPr>
                <w:rFonts w:ascii="Arial" w:hAnsi="Arial" w:cs="Arial"/>
                <w:sz w:val="19"/>
                <w:szCs w:val="19"/>
              </w:rPr>
            </w:pPr>
            <w:r w:rsidRPr="00935570">
              <w:rPr>
                <w:rFonts w:ascii="Arial" w:hAnsi="Arial" w:cs="Arial"/>
                <w:sz w:val="19"/>
                <w:szCs w:val="19"/>
              </w:rPr>
              <w:t>2</w:t>
            </w:r>
          </w:p>
        </w:tc>
        <w:tc>
          <w:tcPr>
            <w:tcW w:w="2866" w:type="dxa"/>
            <w:vMerge w:val="restart"/>
            <w:tcBorders>
              <w:top w:val="single" w:sz="4" w:space="0" w:color="auto"/>
              <w:left w:val="single" w:sz="4" w:space="0" w:color="auto"/>
              <w:right w:val="single" w:sz="4" w:space="0" w:color="auto"/>
            </w:tcBorders>
            <w:shd w:val="clear" w:color="auto" w:fill="FFFFFF"/>
            <w:vAlign w:val="center"/>
          </w:tcPr>
          <w:p w14:paraId="26388116" w14:textId="77777777" w:rsidR="0097544F" w:rsidRPr="00935570" w:rsidRDefault="00D72F54">
            <w:pPr>
              <w:pStyle w:val="Inne0"/>
              <w:spacing w:after="0" w:line="240" w:lineRule="auto"/>
              <w:ind w:firstLine="0"/>
              <w:jc w:val="center"/>
              <w:rPr>
                <w:rFonts w:ascii="Arial" w:hAnsi="Arial" w:cs="Arial"/>
                <w:sz w:val="19"/>
                <w:szCs w:val="19"/>
              </w:rPr>
            </w:pPr>
            <w:r w:rsidRPr="00935570">
              <w:rPr>
                <w:rFonts w:ascii="Arial" w:hAnsi="Arial" w:cs="Arial"/>
                <w:sz w:val="19"/>
                <w:szCs w:val="19"/>
              </w:rPr>
              <w:t>600</w:t>
            </w:r>
          </w:p>
        </w:tc>
      </w:tr>
      <w:tr w:rsidR="0097544F" w:rsidRPr="00935570" w14:paraId="7AA40C0D" w14:textId="77777777">
        <w:trPr>
          <w:trHeight w:hRule="exact" w:val="379"/>
          <w:jc w:val="center"/>
        </w:trPr>
        <w:tc>
          <w:tcPr>
            <w:tcW w:w="595" w:type="dxa"/>
            <w:tcBorders>
              <w:top w:val="single" w:sz="4" w:space="0" w:color="auto"/>
              <w:left w:val="single" w:sz="4" w:space="0" w:color="auto"/>
            </w:tcBorders>
            <w:shd w:val="clear" w:color="auto" w:fill="FFFFFF"/>
            <w:vAlign w:val="bottom"/>
          </w:tcPr>
          <w:p w14:paraId="4D3101EA"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2.</w:t>
            </w:r>
          </w:p>
        </w:tc>
        <w:tc>
          <w:tcPr>
            <w:tcW w:w="3115" w:type="dxa"/>
            <w:tcBorders>
              <w:top w:val="single" w:sz="4" w:space="0" w:color="auto"/>
              <w:left w:val="single" w:sz="4" w:space="0" w:color="auto"/>
            </w:tcBorders>
            <w:shd w:val="clear" w:color="auto" w:fill="FFFFFF"/>
            <w:vAlign w:val="bottom"/>
          </w:tcPr>
          <w:p w14:paraId="6C23484B"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Wilgotność kruszywa</w:t>
            </w:r>
          </w:p>
        </w:tc>
        <w:tc>
          <w:tcPr>
            <w:tcW w:w="1982" w:type="dxa"/>
            <w:vMerge/>
            <w:tcBorders>
              <w:left w:val="single" w:sz="4" w:space="0" w:color="auto"/>
            </w:tcBorders>
            <w:shd w:val="clear" w:color="auto" w:fill="FFFFFF"/>
            <w:vAlign w:val="center"/>
          </w:tcPr>
          <w:p w14:paraId="209960BB"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3720A699" w14:textId="77777777" w:rsidR="0097544F" w:rsidRPr="00935570" w:rsidRDefault="0097544F">
            <w:pPr>
              <w:rPr>
                <w:rFonts w:ascii="Arial" w:hAnsi="Arial" w:cs="Arial"/>
              </w:rPr>
            </w:pPr>
          </w:p>
        </w:tc>
      </w:tr>
      <w:tr w:rsidR="0097544F" w:rsidRPr="00935570" w14:paraId="0F36DB34" w14:textId="77777777">
        <w:trPr>
          <w:trHeight w:hRule="exact" w:val="384"/>
          <w:jc w:val="center"/>
        </w:trPr>
        <w:tc>
          <w:tcPr>
            <w:tcW w:w="595" w:type="dxa"/>
            <w:tcBorders>
              <w:top w:val="single" w:sz="4" w:space="0" w:color="auto"/>
              <w:left w:val="single" w:sz="4" w:space="0" w:color="auto"/>
            </w:tcBorders>
            <w:shd w:val="clear" w:color="auto" w:fill="FFFFFF"/>
            <w:vAlign w:val="bottom"/>
          </w:tcPr>
          <w:p w14:paraId="026F5213"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3.</w:t>
            </w:r>
          </w:p>
        </w:tc>
        <w:tc>
          <w:tcPr>
            <w:tcW w:w="3115" w:type="dxa"/>
            <w:tcBorders>
              <w:top w:val="single" w:sz="4" w:space="0" w:color="auto"/>
              <w:left w:val="single" w:sz="4" w:space="0" w:color="auto"/>
            </w:tcBorders>
            <w:shd w:val="clear" w:color="auto" w:fill="FFFFFF"/>
            <w:vAlign w:val="bottom"/>
          </w:tcPr>
          <w:p w14:paraId="03AC666B"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Zagęszczenie warstwy</w:t>
            </w:r>
          </w:p>
        </w:tc>
        <w:tc>
          <w:tcPr>
            <w:tcW w:w="1982" w:type="dxa"/>
            <w:vMerge/>
            <w:tcBorders>
              <w:left w:val="single" w:sz="4" w:space="0" w:color="auto"/>
            </w:tcBorders>
            <w:shd w:val="clear" w:color="auto" w:fill="FFFFFF"/>
            <w:vAlign w:val="center"/>
          </w:tcPr>
          <w:p w14:paraId="07E1BD3E"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7A2597A0" w14:textId="77777777" w:rsidR="0097544F" w:rsidRPr="00935570" w:rsidRDefault="0097544F">
            <w:pPr>
              <w:rPr>
                <w:rFonts w:ascii="Arial" w:hAnsi="Arial" w:cs="Arial"/>
              </w:rPr>
            </w:pPr>
          </w:p>
        </w:tc>
      </w:tr>
      <w:tr w:rsidR="0097544F" w:rsidRPr="00935570" w14:paraId="7603FA7B" w14:textId="77777777">
        <w:trPr>
          <w:trHeight w:hRule="exact" w:val="379"/>
          <w:jc w:val="center"/>
        </w:trPr>
        <w:tc>
          <w:tcPr>
            <w:tcW w:w="595" w:type="dxa"/>
            <w:tcBorders>
              <w:top w:val="single" w:sz="4" w:space="0" w:color="auto"/>
              <w:left w:val="single" w:sz="4" w:space="0" w:color="auto"/>
            </w:tcBorders>
            <w:shd w:val="clear" w:color="auto" w:fill="FFFFFF"/>
            <w:vAlign w:val="bottom"/>
          </w:tcPr>
          <w:p w14:paraId="46841310"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4.</w:t>
            </w:r>
          </w:p>
        </w:tc>
        <w:tc>
          <w:tcPr>
            <w:tcW w:w="3115" w:type="dxa"/>
            <w:tcBorders>
              <w:top w:val="single" w:sz="4" w:space="0" w:color="auto"/>
              <w:left w:val="single" w:sz="4" w:space="0" w:color="auto"/>
            </w:tcBorders>
            <w:shd w:val="clear" w:color="auto" w:fill="FFFFFF"/>
            <w:vAlign w:val="bottom"/>
          </w:tcPr>
          <w:p w14:paraId="53DC16FE"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Zawartość zanieczyszczeń obcych</w:t>
            </w:r>
          </w:p>
        </w:tc>
        <w:tc>
          <w:tcPr>
            <w:tcW w:w="1982" w:type="dxa"/>
            <w:vMerge/>
            <w:tcBorders>
              <w:left w:val="single" w:sz="4" w:space="0" w:color="auto"/>
            </w:tcBorders>
            <w:shd w:val="clear" w:color="auto" w:fill="FFFFFF"/>
            <w:vAlign w:val="center"/>
          </w:tcPr>
          <w:p w14:paraId="3D6AE15F"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4854BDD9" w14:textId="77777777" w:rsidR="0097544F" w:rsidRPr="00935570" w:rsidRDefault="0097544F">
            <w:pPr>
              <w:rPr>
                <w:rFonts w:ascii="Arial" w:hAnsi="Arial" w:cs="Arial"/>
              </w:rPr>
            </w:pPr>
          </w:p>
        </w:tc>
      </w:tr>
      <w:tr w:rsidR="0097544F" w:rsidRPr="00935570" w14:paraId="37EC001D" w14:textId="77777777">
        <w:trPr>
          <w:trHeight w:hRule="exact" w:val="384"/>
          <w:jc w:val="center"/>
        </w:trPr>
        <w:tc>
          <w:tcPr>
            <w:tcW w:w="595" w:type="dxa"/>
            <w:tcBorders>
              <w:top w:val="single" w:sz="4" w:space="0" w:color="auto"/>
              <w:left w:val="single" w:sz="4" w:space="0" w:color="auto"/>
            </w:tcBorders>
            <w:shd w:val="clear" w:color="auto" w:fill="FFFFFF"/>
            <w:vAlign w:val="bottom"/>
          </w:tcPr>
          <w:p w14:paraId="11AD39EC"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5.</w:t>
            </w:r>
          </w:p>
        </w:tc>
        <w:tc>
          <w:tcPr>
            <w:tcW w:w="3115" w:type="dxa"/>
            <w:tcBorders>
              <w:top w:val="single" w:sz="4" w:space="0" w:color="auto"/>
              <w:left w:val="single" w:sz="4" w:space="0" w:color="auto"/>
            </w:tcBorders>
            <w:shd w:val="clear" w:color="auto" w:fill="FFFFFF"/>
            <w:vAlign w:val="bottom"/>
          </w:tcPr>
          <w:p w14:paraId="3D93C250"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 xml:space="preserve">Stopień </w:t>
            </w:r>
            <w:proofErr w:type="spellStart"/>
            <w:r w:rsidRPr="00935570">
              <w:rPr>
                <w:rFonts w:ascii="Arial" w:hAnsi="Arial" w:cs="Arial"/>
                <w:sz w:val="19"/>
                <w:szCs w:val="19"/>
              </w:rPr>
              <w:t>przekruszenia</w:t>
            </w:r>
            <w:proofErr w:type="spellEnd"/>
            <w:r w:rsidRPr="00935570">
              <w:rPr>
                <w:rFonts w:ascii="Arial" w:hAnsi="Arial" w:cs="Arial"/>
                <w:sz w:val="19"/>
                <w:szCs w:val="19"/>
              </w:rPr>
              <w:t xml:space="preserve"> </w:t>
            </w:r>
            <w:proofErr w:type="spellStart"/>
            <w:r w:rsidRPr="00935570">
              <w:rPr>
                <w:rFonts w:ascii="Arial" w:hAnsi="Arial" w:cs="Arial"/>
                <w:sz w:val="19"/>
                <w:szCs w:val="19"/>
              </w:rPr>
              <w:t>ziarn</w:t>
            </w:r>
            <w:proofErr w:type="spellEnd"/>
          </w:p>
        </w:tc>
        <w:tc>
          <w:tcPr>
            <w:tcW w:w="1982" w:type="dxa"/>
            <w:vMerge w:val="restart"/>
            <w:tcBorders>
              <w:top w:val="single" w:sz="4" w:space="0" w:color="auto"/>
              <w:left w:val="single" w:sz="4" w:space="0" w:color="auto"/>
            </w:tcBorders>
            <w:shd w:val="clear" w:color="auto" w:fill="FFFFFF"/>
            <w:vAlign w:val="center"/>
          </w:tcPr>
          <w:p w14:paraId="68925E03" w14:textId="77777777" w:rsidR="0097544F" w:rsidRPr="00935570" w:rsidRDefault="00D72F54">
            <w:pPr>
              <w:pStyle w:val="Inne0"/>
              <w:spacing w:after="0" w:line="240" w:lineRule="auto"/>
              <w:ind w:firstLine="0"/>
              <w:jc w:val="center"/>
              <w:rPr>
                <w:rFonts w:ascii="Arial" w:hAnsi="Arial" w:cs="Arial"/>
                <w:sz w:val="19"/>
                <w:szCs w:val="19"/>
              </w:rPr>
            </w:pPr>
            <w:r w:rsidRPr="00935570">
              <w:rPr>
                <w:rFonts w:ascii="Arial" w:hAnsi="Arial" w:cs="Arial"/>
                <w:sz w:val="19"/>
                <w:szCs w:val="19"/>
              </w:rPr>
              <w:t>-</w:t>
            </w:r>
          </w:p>
        </w:tc>
        <w:tc>
          <w:tcPr>
            <w:tcW w:w="2866" w:type="dxa"/>
            <w:vMerge w:val="restart"/>
            <w:tcBorders>
              <w:top w:val="single" w:sz="4" w:space="0" w:color="auto"/>
              <w:left w:val="single" w:sz="4" w:space="0" w:color="auto"/>
              <w:right w:val="single" w:sz="4" w:space="0" w:color="auto"/>
            </w:tcBorders>
            <w:shd w:val="clear" w:color="auto" w:fill="FFFFFF"/>
            <w:vAlign w:val="center"/>
          </w:tcPr>
          <w:p w14:paraId="522D88F5" w14:textId="77777777" w:rsidR="0097544F" w:rsidRPr="00935570" w:rsidRDefault="00D72F54">
            <w:pPr>
              <w:pStyle w:val="Inne0"/>
              <w:spacing w:after="0" w:line="262" w:lineRule="auto"/>
              <w:ind w:firstLine="0"/>
              <w:jc w:val="center"/>
              <w:rPr>
                <w:rFonts w:ascii="Arial" w:hAnsi="Arial" w:cs="Arial"/>
                <w:sz w:val="19"/>
                <w:szCs w:val="19"/>
              </w:rPr>
            </w:pPr>
            <w:r w:rsidRPr="00935570">
              <w:rPr>
                <w:rFonts w:ascii="Arial" w:hAnsi="Arial" w:cs="Arial"/>
                <w:sz w:val="19"/>
                <w:szCs w:val="19"/>
              </w:rPr>
              <w:t>6000 przy każdej zmianie źródła kruszywa, w przypadkach wątpliwych i na każde polecenie Inżyniera</w:t>
            </w:r>
          </w:p>
        </w:tc>
      </w:tr>
      <w:tr w:rsidR="0097544F" w:rsidRPr="00935570" w14:paraId="33AC22AE" w14:textId="77777777">
        <w:trPr>
          <w:trHeight w:hRule="exact" w:val="379"/>
          <w:jc w:val="center"/>
        </w:trPr>
        <w:tc>
          <w:tcPr>
            <w:tcW w:w="595" w:type="dxa"/>
            <w:tcBorders>
              <w:top w:val="single" w:sz="4" w:space="0" w:color="auto"/>
              <w:left w:val="single" w:sz="4" w:space="0" w:color="auto"/>
            </w:tcBorders>
            <w:shd w:val="clear" w:color="auto" w:fill="FFFFFF"/>
            <w:vAlign w:val="bottom"/>
          </w:tcPr>
          <w:p w14:paraId="73CD1B98"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6.</w:t>
            </w:r>
          </w:p>
        </w:tc>
        <w:tc>
          <w:tcPr>
            <w:tcW w:w="3115" w:type="dxa"/>
            <w:tcBorders>
              <w:top w:val="single" w:sz="4" w:space="0" w:color="auto"/>
              <w:left w:val="single" w:sz="4" w:space="0" w:color="auto"/>
            </w:tcBorders>
            <w:shd w:val="clear" w:color="auto" w:fill="FFFFFF"/>
            <w:vAlign w:val="bottom"/>
          </w:tcPr>
          <w:p w14:paraId="1EA885DD"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 xml:space="preserve">Zawartość </w:t>
            </w:r>
            <w:proofErr w:type="spellStart"/>
            <w:r w:rsidRPr="00935570">
              <w:rPr>
                <w:rFonts w:ascii="Arial" w:hAnsi="Arial" w:cs="Arial"/>
                <w:sz w:val="19"/>
                <w:szCs w:val="19"/>
              </w:rPr>
              <w:t>ziarn</w:t>
            </w:r>
            <w:proofErr w:type="spellEnd"/>
            <w:r w:rsidRPr="00935570">
              <w:rPr>
                <w:rFonts w:ascii="Arial" w:hAnsi="Arial" w:cs="Arial"/>
                <w:sz w:val="19"/>
                <w:szCs w:val="19"/>
              </w:rPr>
              <w:t xml:space="preserve"> nieforemnych</w:t>
            </w:r>
          </w:p>
        </w:tc>
        <w:tc>
          <w:tcPr>
            <w:tcW w:w="1982" w:type="dxa"/>
            <w:vMerge/>
            <w:tcBorders>
              <w:left w:val="single" w:sz="4" w:space="0" w:color="auto"/>
            </w:tcBorders>
            <w:shd w:val="clear" w:color="auto" w:fill="FFFFFF"/>
            <w:vAlign w:val="center"/>
          </w:tcPr>
          <w:p w14:paraId="42243BA3"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0310B994" w14:textId="77777777" w:rsidR="0097544F" w:rsidRPr="00935570" w:rsidRDefault="0097544F">
            <w:pPr>
              <w:rPr>
                <w:rFonts w:ascii="Arial" w:hAnsi="Arial" w:cs="Arial"/>
              </w:rPr>
            </w:pPr>
          </w:p>
        </w:tc>
      </w:tr>
      <w:tr w:rsidR="0097544F" w:rsidRPr="00935570" w14:paraId="338678E7" w14:textId="77777777">
        <w:trPr>
          <w:trHeight w:hRule="exact" w:val="619"/>
          <w:jc w:val="center"/>
        </w:trPr>
        <w:tc>
          <w:tcPr>
            <w:tcW w:w="595" w:type="dxa"/>
            <w:tcBorders>
              <w:top w:val="single" w:sz="4" w:space="0" w:color="auto"/>
              <w:left w:val="single" w:sz="4" w:space="0" w:color="auto"/>
            </w:tcBorders>
            <w:shd w:val="clear" w:color="auto" w:fill="FFFFFF"/>
          </w:tcPr>
          <w:p w14:paraId="6DBB44BA" w14:textId="77777777" w:rsidR="0097544F" w:rsidRPr="00935570" w:rsidRDefault="00D72F54">
            <w:pPr>
              <w:pStyle w:val="Inne0"/>
              <w:spacing w:before="80" w:after="0" w:line="240" w:lineRule="auto"/>
              <w:ind w:firstLine="180"/>
              <w:rPr>
                <w:rFonts w:ascii="Arial" w:hAnsi="Arial" w:cs="Arial"/>
                <w:sz w:val="19"/>
                <w:szCs w:val="19"/>
              </w:rPr>
            </w:pPr>
            <w:r w:rsidRPr="00935570">
              <w:rPr>
                <w:rFonts w:ascii="Arial" w:hAnsi="Arial" w:cs="Arial"/>
                <w:sz w:val="19"/>
                <w:szCs w:val="19"/>
              </w:rPr>
              <w:t>7.</w:t>
            </w:r>
          </w:p>
        </w:tc>
        <w:tc>
          <w:tcPr>
            <w:tcW w:w="3115" w:type="dxa"/>
            <w:tcBorders>
              <w:top w:val="single" w:sz="4" w:space="0" w:color="auto"/>
              <w:left w:val="single" w:sz="4" w:space="0" w:color="auto"/>
            </w:tcBorders>
            <w:shd w:val="clear" w:color="auto" w:fill="FFFFFF"/>
            <w:vAlign w:val="bottom"/>
          </w:tcPr>
          <w:p w14:paraId="44488A68" w14:textId="77777777" w:rsidR="0097544F" w:rsidRPr="00935570" w:rsidRDefault="00D72F54">
            <w:pPr>
              <w:pStyle w:val="Inne0"/>
              <w:spacing w:after="0" w:line="259" w:lineRule="auto"/>
              <w:ind w:firstLine="0"/>
              <w:rPr>
                <w:rFonts w:ascii="Arial" w:hAnsi="Arial" w:cs="Arial"/>
                <w:sz w:val="19"/>
                <w:szCs w:val="19"/>
              </w:rPr>
            </w:pPr>
            <w:r w:rsidRPr="00935570">
              <w:rPr>
                <w:rFonts w:ascii="Arial" w:hAnsi="Arial" w:cs="Arial"/>
                <w:sz w:val="19"/>
                <w:szCs w:val="19"/>
              </w:rPr>
              <w:t>Zawartość zanieczyszczeń organicznych</w:t>
            </w:r>
          </w:p>
        </w:tc>
        <w:tc>
          <w:tcPr>
            <w:tcW w:w="1982" w:type="dxa"/>
            <w:vMerge/>
            <w:tcBorders>
              <w:left w:val="single" w:sz="4" w:space="0" w:color="auto"/>
            </w:tcBorders>
            <w:shd w:val="clear" w:color="auto" w:fill="FFFFFF"/>
            <w:vAlign w:val="center"/>
          </w:tcPr>
          <w:p w14:paraId="2DF294EB"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4E47CCBE" w14:textId="77777777" w:rsidR="0097544F" w:rsidRPr="00935570" w:rsidRDefault="0097544F">
            <w:pPr>
              <w:rPr>
                <w:rFonts w:ascii="Arial" w:hAnsi="Arial" w:cs="Arial"/>
              </w:rPr>
            </w:pPr>
          </w:p>
        </w:tc>
      </w:tr>
      <w:tr w:rsidR="0097544F" w:rsidRPr="00935570" w14:paraId="26F7E911" w14:textId="77777777">
        <w:trPr>
          <w:trHeight w:hRule="exact" w:val="379"/>
          <w:jc w:val="center"/>
        </w:trPr>
        <w:tc>
          <w:tcPr>
            <w:tcW w:w="595" w:type="dxa"/>
            <w:tcBorders>
              <w:top w:val="single" w:sz="4" w:space="0" w:color="auto"/>
              <w:left w:val="single" w:sz="4" w:space="0" w:color="auto"/>
            </w:tcBorders>
            <w:shd w:val="clear" w:color="auto" w:fill="FFFFFF"/>
            <w:vAlign w:val="bottom"/>
          </w:tcPr>
          <w:p w14:paraId="48D914A1"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8.</w:t>
            </w:r>
          </w:p>
        </w:tc>
        <w:tc>
          <w:tcPr>
            <w:tcW w:w="3115" w:type="dxa"/>
            <w:tcBorders>
              <w:top w:val="single" w:sz="4" w:space="0" w:color="auto"/>
              <w:left w:val="single" w:sz="4" w:space="0" w:color="auto"/>
            </w:tcBorders>
            <w:shd w:val="clear" w:color="auto" w:fill="FFFFFF"/>
            <w:vAlign w:val="bottom"/>
          </w:tcPr>
          <w:p w14:paraId="4AF92EBE"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Nasiąkliwość</w:t>
            </w:r>
          </w:p>
        </w:tc>
        <w:tc>
          <w:tcPr>
            <w:tcW w:w="1982" w:type="dxa"/>
            <w:vMerge/>
            <w:tcBorders>
              <w:left w:val="single" w:sz="4" w:space="0" w:color="auto"/>
            </w:tcBorders>
            <w:shd w:val="clear" w:color="auto" w:fill="FFFFFF"/>
            <w:vAlign w:val="center"/>
          </w:tcPr>
          <w:p w14:paraId="54830916"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42007792" w14:textId="77777777" w:rsidR="0097544F" w:rsidRPr="00935570" w:rsidRDefault="0097544F">
            <w:pPr>
              <w:rPr>
                <w:rFonts w:ascii="Arial" w:hAnsi="Arial" w:cs="Arial"/>
              </w:rPr>
            </w:pPr>
          </w:p>
        </w:tc>
      </w:tr>
      <w:tr w:rsidR="0097544F" w:rsidRPr="00935570" w14:paraId="6D1B214D" w14:textId="77777777">
        <w:trPr>
          <w:trHeight w:hRule="exact" w:val="384"/>
          <w:jc w:val="center"/>
        </w:trPr>
        <w:tc>
          <w:tcPr>
            <w:tcW w:w="595" w:type="dxa"/>
            <w:tcBorders>
              <w:top w:val="single" w:sz="4" w:space="0" w:color="auto"/>
              <w:left w:val="single" w:sz="4" w:space="0" w:color="auto"/>
            </w:tcBorders>
            <w:shd w:val="clear" w:color="auto" w:fill="FFFFFF"/>
            <w:vAlign w:val="bottom"/>
          </w:tcPr>
          <w:p w14:paraId="0FB50087"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9.</w:t>
            </w:r>
          </w:p>
        </w:tc>
        <w:tc>
          <w:tcPr>
            <w:tcW w:w="3115" w:type="dxa"/>
            <w:tcBorders>
              <w:top w:val="single" w:sz="4" w:space="0" w:color="auto"/>
              <w:left w:val="single" w:sz="4" w:space="0" w:color="auto"/>
            </w:tcBorders>
            <w:shd w:val="clear" w:color="auto" w:fill="FFFFFF"/>
            <w:vAlign w:val="bottom"/>
          </w:tcPr>
          <w:p w14:paraId="2DE1FC3B"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Mrozoodporność</w:t>
            </w:r>
          </w:p>
        </w:tc>
        <w:tc>
          <w:tcPr>
            <w:tcW w:w="1982" w:type="dxa"/>
            <w:vMerge/>
            <w:tcBorders>
              <w:left w:val="single" w:sz="4" w:space="0" w:color="auto"/>
            </w:tcBorders>
            <w:shd w:val="clear" w:color="auto" w:fill="FFFFFF"/>
            <w:vAlign w:val="center"/>
          </w:tcPr>
          <w:p w14:paraId="51963E52"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0BE1B64B" w14:textId="77777777" w:rsidR="0097544F" w:rsidRPr="00935570" w:rsidRDefault="0097544F">
            <w:pPr>
              <w:rPr>
                <w:rFonts w:ascii="Arial" w:hAnsi="Arial" w:cs="Arial"/>
              </w:rPr>
            </w:pPr>
          </w:p>
        </w:tc>
      </w:tr>
      <w:tr w:rsidR="0097544F" w:rsidRPr="00935570" w14:paraId="629FE37A" w14:textId="77777777">
        <w:trPr>
          <w:trHeight w:hRule="exact" w:val="379"/>
          <w:jc w:val="center"/>
        </w:trPr>
        <w:tc>
          <w:tcPr>
            <w:tcW w:w="595" w:type="dxa"/>
            <w:tcBorders>
              <w:top w:val="single" w:sz="4" w:space="0" w:color="auto"/>
              <w:left w:val="single" w:sz="4" w:space="0" w:color="auto"/>
            </w:tcBorders>
            <w:shd w:val="clear" w:color="auto" w:fill="FFFFFF"/>
            <w:vAlign w:val="center"/>
          </w:tcPr>
          <w:p w14:paraId="44D980CE"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10.</w:t>
            </w:r>
          </w:p>
        </w:tc>
        <w:tc>
          <w:tcPr>
            <w:tcW w:w="3115" w:type="dxa"/>
            <w:tcBorders>
              <w:top w:val="single" w:sz="4" w:space="0" w:color="auto"/>
              <w:left w:val="single" w:sz="4" w:space="0" w:color="auto"/>
            </w:tcBorders>
            <w:shd w:val="clear" w:color="auto" w:fill="FFFFFF"/>
            <w:vAlign w:val="center"/>
          </w:tcPr>
          <w:p w14:paraId="672F4629"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Ścieralność</w:t>
            </w:r>
          </w:p>
        </w:tc>
        <w:tc>
          <w:tcPr>
            <w:tcW w:w="1982" w:type="dxa"/>
            <w:vMerge/>
            <w:tcBorders>
              <w:left w:val="single" w:sz="4" w:space="0" w:color="auto"/>
            </w:tcBorders>
            <w:shd w:val="clear" w:color="auto" w:fill="FFFFFF"/>
            <w:vAlign w:val="center"/>
          </w:tcPr>
          <w:p w14:paraId="1BA37F3E" w14:textId="77777777" w:rsidR="0097544F" w:rsidRPr="00935570" w:rsidRDefault="0097544F">
            <w:pPr>
              <w:rPr>
                <w:rFonts w:ascii="Arial" w:hAnsi="Arial" w:cs="Arial"/>
              </w:rPr>
            </w:pPr>
          </w:p>
        </w:tc>
        <w:tc>
          <w:tcPr>
            <w:tcW w:w="2866" w:type="dxa"/>
            <w:vMerge/>
            <w:tcBorders>
              <w:left w:val="single" w:sz="4" w:space="0" w:color="auto"/>
              <w:right w:val="single" w:sz="4" w:space="0" w:color="auto"/>
            </w:tcBorders>
            <w:shd w:val="clear" w:color="auto" w:fill="FFFFFF"/>
            <w:vAlign w:val="center"/>
          </w:tcPr>
          <w:p w14:paraId="6A553A06" w14:textId="77777777" w:rsidR="0097544F" w:rsidRPr="00935570" w:rsidRDefault="0097544F">
            <w:pPr>
              <w:rPr>
                <w:rFonts w:ascii="Arial" w:hAnsi="Arial" w:cs="Arial"/>
              </w:rPr>
            </w:pPr>
          </w:p>
        </w:tc>
      </w:tr>
      <w:tr w:rsidR="0097544F" w:rsidRPr="00935570" w14:paraId="7308D4C7" w14:textId="77777777">
        <w:trPr>
          <w:trHeight w:hRule="exact" w:val="427"/>
          <w:jc w:val="center"/>
        </w:trPr>
        <w:tc>
          <w:tcPr>
            <w:tcW w:w="595" w:type="dxa"/>
            <w:tcBorders>
              <w:top w:val="single" w:sz="4" w:space="0" w:color="auto"/>
              <w:left w:val="single" w:sz="4" w:space="0" w:color="auto"/>
              <w:bottom w:val="single" w:sz="4" w:space="0" w:color="auto"/>
            </w:tcBorders>
            <w:shd w:val="clear" w:color="auto" w:fill="FFFFFF"/>
            <w:vAlign w:val="center"/>
          </w:tcPr>
          <w:p w14:paraId="2AE69D5B"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11.</w:t>
            </w:r>
          </w:p>
        </w:tc>
        <w:tc>
          <w:tcPr>
            <w:tcW w:w="3115" w:type="dxa"/>
            <w:tcBorders>
              <w:top w:val="single" w:sz="4" w:space="0" w:color="auto"/>
              <w:left w:val="single" w:sz="4" w:space="0" w:color="auto"/>
              <w:bottom w:val="single" w:sz="4" w:space="0" w:color="auto"/>
            </w:tcBorders>
            <w:shd w:val="clear" w:color="auto" w:fill="FFFFFF"/>
            <w:vAlign w:val="center"/>
          </w:tcPr>
          <w:p w14:paraId="6C2F8452" w14:textId="77777777" w:rsidR="0097544F" w:rsidRPr="00935570" w:rsidRDefault="00D72F54">
            <w:pPr>
              <w:pStyle w:val="Inne0"/>
              <w:spacing w:after="0" w:line="240" w:lineRule="auto"/>
              <w:ind w:firstLine="0"/>
              <w:rPr>
                <w:rFonts w:ascii="Arial" w:hAnsi="Arial" w:cs="Arial"/>
                <w:sz w:val="19"/>
                <w:szCs w:val="19"/>
              </w:rPr>
            </w:pPr>
            <w:r w:rsidRPr="00935570">
              <w:rPr>
                <w:rFonts w:ascii="Arial" w:hAnsi="Arial" w:cs="Arial"/>
                <w:sz w:val="19"/>
                <w:szCs w:val="19"/>
              </w:rPr>
              <w:t>Wskaźnik piaskowy</w:t>
            </w:r>
          </w:p>
        </w:tc>
        <w:tc>
          <w:tcPr>
            <w:tcW w:w="1982" w:type="dxa"/>
            <w:vMerge/>
            <w:tcBorders>
              <w:left w:val="single" w:sz="4" w:space="0" w:color="auto"/>
              <w:bottom w:val="single" w:sz="4" w:space="0" w:color="auto"/>
            </w:tcBorders>
            <w:shd w:val="clear" w:color="auto" w:fill="FFFFFF"/>
            <w:vAlign w:val="center"/>
          </w:tcPr>
          <w:p w14:paraId="75F43CF0" w14:textId="77777777" w:rsidR="0097544F" w:rsidRPr="00935570" w:rsidRDefault="0097544F">
            <w:pPr>
              <w:rPr>
                <w:rFonts w:ascii="Arial" w:hAnsi="Arial" w:cs="Arial"/>
              </w:rPr>
            </w:pPr>
          </w:p>
        </w:tc>
        <w:tc>
          <w:tcPr>
            <w:tcW w:w="2866" w:type="dxa"/>
            <w:vMerge/>
            <w:tcBorders>
              <w:left w:val="single" w:sz="4" w:space="0" w:color="auto"/>
              <w:bottom w:val="single" w:sz="4" w:space="0" w:color="auto"/>
              <w:right w:val="single" w:sz="4" w:space="0" w:color="auto"/>
            </w:tcBorders>
            <w:shd w:val="clear" w:color="auto" w:fill="FFFFFF"/>
            <w:vAlign w:val="center"/>
          </w:tcPr>
          <w:p w14:paraId="35D2CCD5" w14:textId="77777777" w:rsidR="0097544F" w:rsidRPr="00935570" w:rsidRDefault="0097544F">
            <w:pPr>
              <w:rPr>
                <w:rFonts w:ascii="Arial" w:hAnsi="Arial" w:cs="Arial"/>
              </w:rPr>
            </w:pPr>
          </w:p>
        </w:tc>
      </w:tr>
    </w:tbl>
    <w:p w14:paraId="34D7C87C" w14:textId="77777777" w:rsidR="0097544F" w:rsidRPr="00935570" w:rsidRDefault="0097544F">
      <w:pPr>
        <w:spacing w:after="259" w:line="1" w:lineRule="exact"/>
        <w:rPr>
          <w:rFonts w:ascii="Arial" w:hAnsi="Arial" w:cs="Arial"/>
        </w:rPr>
      </w:pPr>
    </w:p>
    <w:p w14:paraId="55330FFE" w14:textId="77777777" w:rsidR="0097544F" w:rsidRPr="00935570" w:rsidRDefault="00D72F54">
      <w:pPr>
        <w:pStyle w:val="Teksttreci0"/>
        <w:numPr>
          <w:ilvl w:val="2"/>
          <w:numId w:val="1"/>
        </w:numPr>
        <w:tabs>
          <w:tab w:val="left" w:pos="913"/>
        </w:tabs>
        <w:ind w:firstLine="240"/>
        <w:jc w:val="both"/>
        <w:rPr>
          <w:rFonts w:ascii="Arial" w:hAnsi="Arial" w:cs="Arial"/>
        </w:rPr>
      </w:pPr>
      <w:bookmarkStart w:id="49" w:name="bookmark52"/>
      <w:bookmarkEnd w:id="49"/>
      <w:r w:rsidRPr="00935570">
        <w:rPr>
          <w:rFonts w:ascii="Arial" w:hAnsi="Arial" w:cs="Arial"/>
        </w:rPr>
        <w:lastRenderedPageBreak/>
        <w:t>Badania własności kruszywa</w:t>
      </w:r>
    </w:p>
    <w:p w14:paraId="22F96009" w14:textId="77777777" w:rsidR="0097544F" w:rsidRPr="00935570" w:rsidRDefault="00D72F54">
      <w:pPr>
        <w:pStyle w:val="Teksttreci0"/>
        <w:ind w:left="240"/>
        <w:jc w:val="both"/>
        <w:rPr>
          <w:rFonts w:ascii="Arial" w:hAnsi="Arial" w:cs="Arial"/>
        </w:rPr>
      </w:pPr>
      <w:r w:rsidRPr="00935570">
        <w:rPr>
          <w:rFonts w:ascii="Arial" w:hAnsi="Arial" w:cs="Arial"/>
        </w:rPr>
        <w:t>W czasie robót Wykonawca będzie prowadzić badania właściwości kruszywa określone w tablicy p.6.3 oraz w punkcie 2.1 i 2.2 niniejszej specyfikacji. Uziarnienie kruszywa i zawartość zanieczyszczeń obcych będą przez Wykonawcę badane co najmniej dwukrotnie dla każdej dziennej działki roboczej, lecz nie rzadziej niż raz na 600 m</w:t>
      </w:r>
      <w:r w:rsidRPr="00935570">
        <w:rPr>
          <w:rFonts w:ascii="Arial" w:hAnsi="Arial" w:cs="Arial"/>
          <w:vertAlign w:val="superscript"/>
        </w:rPr>
        <w:t>2</w:t>
      </w:r>
      <w:r w:rsidRPr="00935570">
        <w:rPr>
          <w:rFonts w:ascii="Arial" w:hAnsi="Arial" w:cs="Arial"/>
        </w:rPr>
        <w:t xml:space="preserve"> warstwy. Próbki należy pobierać w sposób losowy z rozłożonej warstwy, przed jej zagęszczeniem i w obecności Inżyniera. Wyniki badań muszą być na bieżąco przekazywane Inżynierowi. Badania pełne kruszywa, obejmujące ocenę wszystkich właściwości określonych w punkcie 2.1 i 2.2. Badania pełne należy wykonać także w przypadku zmiany źródła pobierania materiałów i w innych przypadkach określonych</w:t>
      </w:r>
    </w:p>
    <w:p w14:paraId="53E60E2A" w14:textId="77777777" w:rsidR="0097544F" w:rsidRPr="00935570" w:rsidRDefault="00D72F54">
      <w:pPr>
        <w:pStyle w:val="Teksttreci0"/>
        <w:ind w:firstLine="220"/>
        <w:jc w:val="both"/>
        <w:rPr>
          <w:rFonts w:ascii="Arial" w:hAnsi="Arial" w:cs="Arial"/>
        </w:rPr>
      </w:pPr>
      <w:r w:rsidRPr="00935570">
        <w:rPr>
          <w:rFonts w:ascii="Arial" w:hAnsi="Arial" w:cs="Arial"/>
        </w:rPr>
        <w:t>przez Inżyniera.</w:t>
      </w:r>
    </w:p>
    <w:p w14:paraId="3BBA3361" w14:textId="77777777" w:rsidR="0097544F" w:rsidRPr="00935570" w:rsidRDefault="00D72F54">
      <w:pPr>
        <w:pStyle w:val="Teksttreci0"/>
        <w:numPr>
          <w:ilvl w:val="2"/>
          <w:numId w:val="1"/>
        </w:numPr>
        <w:tabs>
          <w:tab w:val="left" w:pos="922"/>
        </w:tabs>
        <w:ind w:firstLine="220"/>
        <w:jc w:val="both"/>
        <w:rPr>
          <w:rFonts w:ascii="Arial" w:hAnsi="Arial" w:cs="Arial"/>
        </w:rPr>
      </w:pPr>
      <w:bookmarkStart w:id="50" w:name="bookmark53"/>
      <w:bookmarkEnd w:id="50"/>
      <w:r w:rsidRPr="00935570">
        <w:rPr>
          <w:rFonts w:ascii="Arial" w:hAnsi="Arial" w:cs="Arial"/>
        </w:rPr>
        <w:t>Badanie wilgotności kruszywa</w:t>
      </w:r>
    </w:p>
    <w:p w14:paraId="7151ED12" w14:textId="77777777" w:rsidR="0097544F" w:rsidRPr="00935570" w:rsidRDefault="00D72F54">
      <w:pPr>
        <w:pStyle w:val="Teksttreci0"/>
        <w:spacing w:after="0" w:line="266" w:lineRule="auto"/>
        <w:ind w:left="220" w:firstLine="360"/>
        <w:jc w:val="both"/>
        <w:rPr>
          <w:rFonts w:ascii="Arial" w:hAnsi="Arial" w:cs="Arial"/>
        </w:rPr>
      </w:pPr>
      <w:r w:rsidRPr="00935570">
        <w:rPr>
          <w:rFonts w:ascii="Arial" w:hAnsi="Arial" w:cs="Arial"/>
        </w:rPr>
        <w:t>Wilgotność kruszywa musi być równa wilgotności optymalnej określonej według normalnej próby Proctora, według PN-B-04481:1988 (metoda II) z tolerancją +1% i -2% jej wartości. Wilgotność kruszywa należy badać według PN-EN 1097-5:2001.</w:t>
      </w:r>
    </w:p>
    <w:p w14:paraId="6F00CDC3" w14:textId="77777777" w:rsidR="0097544F" w:rsidRPr="00935570" w:rsidRDefault="00D72F54">
      <w:pPr>
        <w:pStyle w:val="Teksttreci0"/>
        <w:numPr>
          <w:ilvl w:val="2"/>
          <w:numId w:val="1"/>
        </w:numPr>
        <w:tabs>
          <w:tab w:val="left" w:pos="922"/>
        </w:tabs>
        <w:spacing w:line="266" w:lineRule="auto"/>
        <w:ind w:firstLine="220"/>
        <w:jc w:val="both"/>
        <w:rPr>
          <w:rFonts w:ascii="Arial" w:hAnsi="Arial" w:cs="Arial"/>
        </w:rPr>
      </w:pPr>
      <w:bookmarkStart w:id="51" w:name="bookmark54"/>
      <w:bookmarkEnd w:id="51"/>
      <w:r w:rsidRPr="00935570">
        <w:rPr>
          <w:rFonts w:ascii="Arial" w:hAnsi="Arial" w:cs="Arial"/>
        </w:rPr>
        <w:t>Badanie zagęszczenia warstwy</w:t>
      </w:r>
    </w:p>
    <w:p w14:paraId="0CE2A65B" w14:textId="77777777" w:rsidR="0097544F" w:rsidRPr="00935570" w:rsidRDefault="00D72F54">
      <w:pPr>
        <w:pStyle w:val="Teksttreci0"/>
        <w:ind w:left="220" w:firstLine="360"/>
        <w:jc w:val="both"/>
        <w:rPr>
          <w:rFonts w:ascii="Arial" w:hAnsi="Arial" w:cs="Arial"/>
        </w:rPr>
      </w:pPr>
      <w:r w:rsidRPr="00935570">
        <w:rPr>
          <w:rFonts w:ascii="Arial" w:hAnsi="Arial" w:cs="Arial"/>
        </w:rPr>
        <w:t>Zagęszczanie każdej warstwy musi odbywać się do osiągnięcia wskaźnika zagęszczenia nie mniejszego od 1,00 według normalnej próby Proctora, według PN-B-04481:1988 (metoda II). Zagęszczenie warstwy należy sprawdzać wg BN-77/8931-12. W przypadku gdy przeprowadzenie badania zagęszczenia według metody Proctora jest niemożliwe, ze względu na gruboziarniste uziarnienie kruszywa kontrolę zagęszczenia należy oprzeć na metodzie pomiaru nośności według PN-S-02205:1998 i nie rzadziej niż raz na 5000 m</w:t>
      </w:r>
      <w:r w:rsidRPr="00935570">
        <w:rPr>
          <w:rFonts w:ascii="Arial" w:hAnsi="Arial" w:cs="Arial"/>
          <w:vertAlign w:val="superscript"/>
        </w:rPr>
        <w:t>2</w:t>
      </w:r>
      <w:r w:rsidRPr="00935570">
        <w:rPr>
          <w:rFonts w:ascii="Arial" w:hAnsi="Arial" w:cs="Arial"/>
        </w:rPr>
        <w:t>.</w:t>
      </w:r>
    </w:p>
    <w:p w14:paraId="6E14B5EA" w14:textId="77777777" w:rsidR="0097544F" w:rsidRPr="00935570" w:rsidRDefault="00D72F54">
      <w:pPr>
        <w:pStyle w:val="Teksttreci0"/>
        <w:ind w:left="220" w:firstLine="360"/>
        <w:jc w:val="both"/>
        <w:rPr>
          <w:rFonts w:ascii="Arial" w:hAnsi="Arial" w:cs="Arial"/>
        </w:rPr>
      </w:pPr>
      <w:r w:rsidRPr="00935570">
        <w:rPr>
          <w:rFonts w:ascii="Arial" w:hAnsi="Arial" w:cs="Arial"/>
        </w:rPr>
        <w:t>Zagęszczenie umocnionego pobocza stabilizowanej mechanicznie należy uznać za prawidłowe, gdy stosunek wtórnego modułu E</w:t>
      </w:r>
      <w:r w:rsidRPr="00935570">
        <w:rPr>
          <w:rFonts w:ascii="Arial" w:hAnsi="Arial" w:cs="Arial"/>
          <w:sz w:val="15"/>
          <w:szCs w:val="15"/>
        </w:rPr>
        <w:t xml:space="preserve">2 </w:t>
      </w:r>
      <w:r w:rsidRPr="00935570">
        <w:rPr>
          <w:rFonts w:ascii="Arial" w:hAnsi="Arial" w:cs="Arial"/>
        </w:rPr>
        <w:t>do pierwotnego modułu odkształcenia E</w:t>
      </w:r>
      <w:r w:rsidRPr="00935570">
        <w:rPr>
          <w:rFonts w:ascii="Arial" w:hAnsi="Arial" w:cs="Arial"/>
          <w:sz w:val="15"/>
          <w:szCs w:val="15"/>
        </w:rPr>
        <w:t xml:space="preserve">1 </w:t>
      </w:r>
      <w:r w:rsidRPr="00935570">
        <w:rPr>
          <w:rFonts w:ascii="Arial" w:hAnsi="Arial" w:cs="Arial"/>
        </w:rPr>
        <w:t xml:space="preserve">j </w:t>
      </w:r>
      <w:proofErr w:type="spellStart"/>
      <w:r w:rsidRPr="00935570">
        <w:rPr>
          <w:rFonts w:ascii="Arial" w:hAnsi="Arial" w:cs="Arial"/>
        </w:rPr>
        <w:t>est</w:t>
      </w:r>
      <w:proofErr w:type="spellEnd"/>
      <w:r w:rsidRPr="00935570">
        <w:rPr>
          <w:rFonts w:ascii="Arial" w:hAnsi="Arial" w:cs="Arial"/>
        </w:rPr>
        <w:t xml:space="preserve"> nie większy od 2,2.</w:t>
      </w:r>
    </w:p>
    <w:p w14:paraId="2B93CF70" w14:textId="77777777" w:rsidR="0097544F" w:rsidRPr="00935570" w:rsidRDefault="00D72F54">
      <w:pPr>
        <w:pStyle w:val="Teksttreci0"/>
        <w:ind w:firstLine="220"/>
        <w:rPr>
          <w:rFonts w:ascii="Arial" w:hAnsi="Arial" w:cs="Arial"/>
        </w:rPr>
      </w:pPr>
      <w:r w:rsidRPr="00935570">
        <w:rPr>
          <w:rFonts w:ascii="Arial" w:hAnsi="Arial" w:cs="Arial"/>
        </w:rPr>
        <w:t>6.4. Badania i pomiary wykonanej warstwy</w:t>
      </w:r>
    </w:p>
    <w:p w14:paraId="6089D839" w14:textId="77777777" w:rsidR="0097544F" w:rsidRPr="00935570" w:rsidRDefault="00D72F54">
      <w:pPr>
        <w:pStyle w:val="Podpistabeli0"/>
        <w:spacing w:line="240" w:lineRule="auto"/>
        <w:ind w:left="317" w:firstLine="0"/>
        <w:rPr>
          <w:rFonts w:ascii="Arial" w:hAnsi="Arial" w:cs="Arial"/>
          <w:sz w:val="22"/>
          <w:szCs w:val="22"/>
        </w:rPr>
      </w:pPr>
      <w:r w:rsidRPr="00935570">
        <w:rPr>
          <w:rFonts w:ascii="Arial" w:hAnsi="Arial" w:cs="Arial"/>
          <w:sz w:val="22"/>
          <w:szCs w:val="22"/>
        </w:rPr>
        <w:t>Częstotliwość i zakres badań i pomiarów wykonanej warstwy z kruszywa:</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2"/>
        <w:gridCol w:w="3374"/>
        <w:gridCol w:w="5131"/>
      </w:tblGrid>
      <w:tr w:rsidR="0097544F" w:rsidRPr="00935570" w14:paraId="70C33C32" w14:textId="77777777">
        <w:trPr>
          <w:trHeight w:hRule="exact" w:val="466"/>
          <w:jc w:val="center"/>
        </w:trPr>
        <w:tc>
          <w:tcPr>
            <w:tcW w:w="562" w:type="dxa"/>
            <w:tcBorders>
              <w:top w:val="single" w:sz="4" w:space="0" w:color="auto"/>
              <w:left w:val="single" w:sz="4" w:space="0" w:color="auto"/>
            </w:tcBorders>
            <w:shd w:val="clear" w:color="auto" w:fill="FFFFFF"/>
            <w:vAlign w:val="bottom"/>
          </w:tcPr>
          <w:p w14:paraId="2338E910" w14:textId="77777777" w:rsidR="0097544F" w:rsidRPr="00935570" w:rsidRDefault="00D72F54">
            <w:pPr>
              <w:pStyle w:val="Inne0"/>
              <w:spacing w:after="0" w:line="240" w:lineRule="auto"/>
              <w:ind w:firstLine="0"/>
              <w:jc w:val="center"/>
              <w:rPr>
                <w:rFonts w:ascii="Arial" w:hAnsi="Arial" w:cs="Arial"/>
                <w:sz w:val="19"/>
                <w:szCs w:val="19"/>
              </w:rPr>
            </w:pPr>
            <w:proofErr w:type="spellStart"/>
            <w:r w:rsidRPr="00935570">
              <w:rPr>
                <w:rFonts w:ascii="Arial" w:hAnsi="Arial" w:cs="Arial"/>
                <w:sz w:val="19"/>
                <w:szCs w:val="19"/>
              </w:rPr>
              <w:t>Lp</w:t>
            </w:r>
            <w:proofErr w:type="spellEnd"/>
          </w:p>
        </w:tc>
        <w:tc>
          <w:tcPr>
            <w:tcW w:w="3374" w:type="dxa"/>
            <w:tcBorders>
              <w:top w:val="single" w:sz="4" w:space="0" w:color="auto"/>
              <w:left w:val="single" w:sz="4" w:space="0" w:color="auto"/>
            </w:tcBorders>
            <w:shd w:val="clear" w:color="auto" w:fill="FFFFFF"/>
            <w:vAlign w:val="bottom"/>
          </w:tcPr>
          <w:p w14:paraId="5951C2EF" w14:textId="77777777" w:rsidR="0097544F" w:rsidRPr="00935570" w:rsidRDefault="00D72F54">
            <w:pPr>
              <w:pStyle w:val="Inne0"/>
              <w:spacing w:after="0" w:line="240" w:lineRule="auto"/>
              <w:ind w:firstLine="200"/>
              <w:rPr>
                <w:rFonts w:ascii="Arial" w:hAnsi="Arial" w:cs="Arial"/>
                <w:sz w:val="19"/>
                <w:szCs w:val="19"/>
              </w:rPr>
            </w:pPr>
            <w:r w:rsidRPr="00935570">
              <w:rPr>
                <w:rFonts w:ascii="Arial" w:hAnsi="Arial" w:cs="Arial"/>
                <w:sz w:val="19"/>
                <w:szCs w:val="19"/>
              </w:rPr>
              <w:t>Wyszczególnienie badań i pomiarów</w:t>
            </w:r>
          </w:p>
        </w:tc>
        <w:tc>
          <w:tcPr>
            <w:tcW w:w="5131" w:type="dxa"/>
            <w:tcBorders>
              <w:top w:val="single" w:sz="4" w:space="0" w:color="auto"/>
              <w:left w:val="single" w:sz="4" w:space="0" w:color="auto"/>
              <w:right w:val="single" w:sz="4" w:space="0" w:color="auto"/>
            </w:tcBorders>
            <w:shd w:val="clear" w:color="auto" w:fill="FFFFFF"/>
            <w:vAlign w:val="bottom"/>
          </w:tcPr>
          <w:p w14:paraId="30B0268A" w14:textId="77777777" w:rsidR="0097544F" w:rsidRPr="00935570" w:rsidRDefault="00D72F54">
            <w:pPr>
              <w:pStyle w:val="Inne0"/>
              <w:spacing w:after="0" w:line="240" w:lineRule="auto"/>
              <w:ind w:firstLine="0"/>
              <w:jc w:val="center"/>
              <w:rPr>
                <w:rFonts w:ascii="Arial" w:hAnsi="Arial" w:cs="Arial"/>
                <w:sz w:val="19"/>
                <w:szCs w:val="19"/>
              </w:rPr>
            </w:pPr>
            <w:r w:rsidRPr="00935570">
              <w:rPr>
                <w:rFonts w:ascii="Arial" w:hAnsi="Arial" w:cs="Arial"/>
                <w:sz w:val="19"/>
                <w:szCs w:val="19"/>
              </w:rPr>
              <w:t>Minimalna częstotliwość badań i pomiarów</w:t>
            </w:r>
          </w:p>
        </w:tc>
      </w:tr>
      <w:tr w:rsidR="0097544F" w:rsidRPr="00935570" w14:paraId="72BA3A18" w14:textId="77777777">
        <w:trPr>
          <w:trHeight w:hRule="exact" w:val="1320"/>
          <w:jc w:val="center"/>
        </w:trPr>
        <w:tc>
          <w:tcPr>
            <w:tcW w:w="562" w:type="dxa"/>
            <w:tcBorders>
              <w:top w:val="single" w:sz="4" w:space="0" w:color="auto"/>
              <w:left w:val="single" w:sz="4" w:space="0" w:color="auto"/>
            </w:tcBorders>
            <w:shd w:val="clear" w:color="auto" w:fill="FFFFFF"/>
          </w:tcPr>
          <w:p w14:paraId="0CE92F9F" w14:textId="77777777" w:rsidR="0097544F" w:rsidRPr="00935570" w:rsidRDefault="00D72F54">
            <w:pPr>
              <w:pStyle w:val="Inne0"/>
              <w:spacing w:before="80" w:after="0" w:line="240" w:lineRule="auto"/>
              <w:ind w:firstLine="180"/>
              <w:rPr>
                <w:rFonts w:ascii="Arial" w:hAnsi="Arial" w:cs="Arial"/>
                <w:sz w:val="19"/>
                <w:szCs w:val="19"/>
              </w:rPr>
            </w:pPr>
            <w:r w:rsidRPr="00935570">
              <w:rPr>
                <w:rFonts w:ascii="Arial" w:hAnsi="Arial" w:cs="Arial"/>
                <w:sz w:val="19"/>
                <w:szCs w:val="19"/>
              </w:rPr>
              <w:t>1.</w:t>
            </w:r>
          </w:p>
        </w:tc>
        <w:tc>
          <w:tcPr>
            <w:tcW w:w="3374" w:type="dxa"/>
            <w:tcBorders>
              <w:top w:val="single" w:sz="4" w:space="0" w:color="auto"/>
              <w:left w:val="single" w:sz="4" w:space="0" w:color="auto"/>
            </w:tcBorders>
            <w:shd w:val="clear" w:color="auto" w:fill="FFFFFF"/>
          </w:tcPr>
          <w:p w14:paraId="68D49823" w14:textId="77777777" w:rsidR="0097544F" w:rsidRPr="00935570" w:rsidRDefault="00D72F54">
            <w:pPr>
              <w:pStyle w:val="Inne0"/>
              <w:spacing w:before="80" w:after="0" w:line="240" w:lineRule="auto"/>
              <w:ind w:firstLine="140"/>
              <w:rPr>
                <w:rFonts w:ascii="Arial" w:hAnsi="Arial" w:cs="Arial"/>
                <w:sz w:val="19"/>
                <w:szCs w:val="19"/>
              </w:rPr>
            </w:pPr>
            <w:r w:rsidRPr="00935570">
              <w:rPr>
                <w:rFonts w:ascii="Arial" w:hAnsi="Arial" w:cs="Arial"/>
                <w:sz w:val="19"/>
                <w:szCs w:val="19"/>
              </w:rPr>
              <w:t>Grubość warstwy</w:t>
            </w:r>
          </w:p>
        </w:tc>
        <w:tc>
          <w:tcPr>
            <w:tcW w:w="5131" w:type="dxa"/>
            <w:tcBorders>
              <w:top w:val="single" w:sz="4" w:space="0" w:color="auto"/>
              <w:left w:val="single" w:sz="4" w:space="0" w:color="auto"/>
              <w:right w:val="single" w:sz="4" w:space="0" w:color="auto"/>
            </w:tcBorders>
            <w:shd w:val="clear" w:color="auto" w:fill="FFFFFF"/>
            <w:vAlign w:val="bottom"/>
          </w:tcPr>
          <w:p w14:paraId="3EDD6B74" w14:textId="77777777" w:rsidR="0097544F" w:rsidRPr="00935570" w:rsidRDefault="00D72F54">
            <w:pPr>
              <w:pStyle w:val="Inne0"/>
              <w:spacing w:after="0" w:line="259" w:lineRule="auto"/>
              <w:ind w:left="140" w:firstLine="0"/>
              <w:rPr>
                <w:rFonts w:ascii="Arial" w:hAnsi="Arial" w:cs="Arial"/>
                <w:sz w:val="19"/>
                <w:szCs w:val="19"/>
              </w:rPr>
            </w:pPr>
            <w:r w:rsidRPr="00935570">
              <w:rPr>
                <w:rFonts w:ascii="Arial" w:hAnsi="Arial" w:cs="Arial"/>
                <w:sz w:val="19"/>
                <w:szCs w:val="19"/>
              </w:rPr>
              <w:t>Podczas budowy:</w:t>
            </w:r>
          </w:p>
          <w:p w14:paraId="4F701AD4" w14:textId="77777777" w:rsidR="0097544F" w:rsidRPr="00935570" w:rsidRDefault="00D72F54">
            <w:pPr>
              <w:pStyle w:val="Inne0"/>
              <w:spacing w:after="0" w:line="259" w:lineRule="auto"/>
              <w:ind w:left="140" w:firstLine="0"/>
              <w:rPr>
                <w:rFonts w:ascii="Arial" w:hAnsi="Arial" w:cs="Arial"/>
                <w:sz w:val="19"/>
                <w:szCs w:val="19"/>
              </w:rPr>
            </w:pPr>
            <w:r w:rsidRPr="00935570">
              <w:rPr>
                <w:rFonts w:ascii="Arial" w:hAnsi="Arial" w:cs="Arial"/>
                <w:sz w:val="19"/>
                <w:szCs w:val="19"/>
              </w:rPr>
              <w:t>w trzech punktach na każdej działce roboczej, lecz nie rzadziej niż co 400 m</w:t>
            </w:r>
            <w:r w:rsidRPr="00935570">
              <w:rPr>
                <w:rFonts w:ascii="Arial" w:hAnsi="Arial" w:cs="Arial"/>
                <w:sz w:val="19"/>
                <w:szCs w:val="19"/>
                <w:vertAlign w:val="superscript"/>
              </w:rPr>
              <w:t>2</w:t>
            </w:r>
          </w:p>
          <w:p w14:paraId="1AC2211E" w14:textId="77777777" w:rsidR="0097544F" w:rsidRPr="00935570" w:rsidRDefault="00D72F54">
            <w:pPr>
              <w:pStyle w:val="Inne0"/>
              <w:spacing w:after="0" w:line="259" w:lineRule="auto"/>
              <w:ind w:left="140" w:firstLine="0"/>
              <w:rPr>
                <w:rFonts w:ascii="Arial" w:hAnsi="Arial" w:cs="Arial"/>
                <w:sz w:val="19"/>
                <w:szCs w:val="19"/>
              </w:rPr>
            </w:pPr>
            <w:r w:rsidRPr="00935570">
              <w:rPr>
                <w:rFonts w:ascii="Arial" w:hAnsi="Arial" w:cs="Arial"/>
                <w:sz w:val="19"/>
                <w:szCs w:val="19"/>
              </w:rPr>
              <w:t>Podczas odbioru:</w:t>
            </w:r>
          </w:p>
          <w:p w14:paraId="247D372B" w14:textId="77777777" w:rsidR="0097544F" w:rsidRPr="00935570" w:rsidRDefault="00D72F54">
            <w:pPr>
              <w:pStyle w:val="Inne0"/>
              <w:spacing w:after="0" w:line="259" w:lineRule="auto"/>
              <w:ind w:left="140" w:firstLine="0"/>
              <w:rPr>
                <w:rFonts w:ascii="Arial" w:hAnsi="Arial" w:cs="Arial"/>
                <w:sz w:val="19"/>
                <w:szCs w:val="19"/>
              </w:rPr>
            </w:pPr>
            <w:r w:rsidRPr="00935570">
              <w:rPr>
                <w:rFonts w:ascii="Arial" w:hAnsi="Arial" w:cs="Arial"/>
                <w:sz w:val="19"/>
                <w:szCs w:val="19"/>
              </w:rPr>
              <w:t>w trzech punktach, lecz nie rzadziej niż co 2000 m</w:t>
            </w:r>
            <w:r w:rsidRPr="00935570">
              <w:rPr>
                <w:rFonts w:ascii="Arial" w:hAnsi="Arial" w:cs="Arial"/>
                <w:sz w:val="19"/>
                <w:szCs w:val="19"/>
                <w:vertAlign w:val="superscript"/>
              </w:rPr>
              <w:t>2</w:t>
            </w:r>
          </w:p>
        </w:tc>
      </w:tr>
      <w:tr w:rsidR="0097544F" w:rsidRPr="00935570" w14:paraId="7F1FC8E8" w14:textId="77777777">
        <w:trPr>
          <w:trHeight w:hRule="exact" w:val="384"/>
          <w:jc w:val="center"/>
        </w:trPr>
        <w:tc>
          <w:tcPr>
            <w:tcW w:w="562" w:type="dxa"/>
            <w:tcBorders>
              <w:top w:val="single" w:sz="4" w:space="0" w:color="auto"/>
              <w:left w:val="single" w:sz="4" w:space="0" w:color="auto"/>
            </w:tcBorders>
            <w:shd w:val="clear" w:color="auto" w:fill="FFFFFF"/>
            <w:vAlign w:val="bottom"/>
          </w:tcPr>
          <w:p w14:paraId="6D53A3E0"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2.</w:t>
            </w:r>
          </w:p>
        </w:tc>
        <w:tc>
          <w:tcPr>
            <w:tcW w:w="3374" w:type="dxa"/>
            <w:tcBorders>
              <w:top w:val="single" w:sz="4" w:space="0" w:color="auto"/>
              <w:left w:val="single" w:sz="4" w:space="0" w:color="auto"/>
            </w:tcBorders>
            <w:shd w:val="clear" w:color="auto" w:fill="FFFFFF"/>
            <w:vAlign w:val="bottom"/>
          </w:tcPr>
          <w:p w14:paraId="3CC2BDA3"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Moduł odkształcenia</w:t>
            </w:r>
          </w:p>
        </w:tc>
        <w:tc>
          <w:tcPr>
            <w:tcW w:w="5131" w:type="dxa"/>
            <w:tcBorders>
              <w:top w:val="single" w:sz="4" w:space="0" w:color="auto"/>
              <w:left w:val="single" w:sz="4" w:space="0" w:color="auto"/>
              <w:right w:val="single" w:sz="4" w:space="0" w:color="auto"/>
            </w:tcBorders>
            <w:shd w:val="clear" w:color="auto" w:fill="FFFFFF"/>
            <w:vAlign w:val="bottom"/>
          </w:tcPr>
          <w:p w14:paraId="15F1FA66" w14:textId="77777777" w:rsidR="0097544F" w:rsidRPr="00935570" w:rsidRDefault="00D72F54">
            <w:pPr>
              <w:pStyle w:val="Inne0"/>
              <w:spacing w:after="0" w:line="240" w:lineRule="auto"/>
              <w:ind w:left="140" w:firstLine="0"/>
              <w:rPr>
                <w:rFonts w:ascii="Arial" w:hAnsi="Arial" w:cs="Arial"/>
                <w:sz w:val="19"/>
                <w:szCs w:val="19"/>
              </w:rPr>
            </w:pPr>
            <w:r w:rsidRPr="00935570">
              <w:rPr>
                <w:rFonts w:ascii="Arial" w:hAnsi="Arial" w:cs="Arial"/>
                <w:sz w:val="19"/>
                <w:szCs w:val="19"/>
              </w:rPr>
              <w:t>Co najmniej w dwóch przekrojach na każde 1000 m</w:t>
            </w:r>
          </w:p>
        </w:tc>
      </w:tr>
      <w:tr w:rsidR="0097544F" w:rsidRPr="00935570" w14:paraId="078C0073" w14:textId="77777777">
        <w:trPr>
          <w:trHeight w:hRule="exact" w:val="379"/>
          <w:jc w:val="center"/>
        </w:trPr>
        <w:tc>
          <w:tcPr>
            <w:tcW w:w="562" w:type="dxa"/>
            <w:tcBorders>
              <w:top w:val="single" w:sz="4" w:space="0" w:color="auto"/>
              <w:left w:val="single" w:sz="4" w:space="0" w:color="auto"/>
            </w:tcBorders>
            <w:shd w:val="clear" w:color="auto" w:fill="FFFFFF"/>
            <w:vAlign w:val="bottom"/>
          </w:tcPr>
          <w:p w14:paraId="016B72C8"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3.</w:t>
            </w:r>
          </w:p>
        </w:tc>
        <w:tc>
          <w:tcPr>
            <w:tcW w:w="3374" w:type="dxa"/>
            <w:tcBorders>
              <w:top w:val="single" w:sz="4" w:space="0" w:color="auto"/>
              <w:left w:val="single" w:sz="4" w:space="0" w:color="auto"/>
            </w:tcBorders>
            <w:shd w:val="clear" w:color="auto" w:fill="FFFFFF"/>
            <w:vAlign w:val="bottom"/>
          </w:tcPr>
          <w:p w14:paraId="121F17EF"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Szerokość warstwy</w:t>
            </w:r>
          </w:p>
        </w:tc>
        <w:tc>
          <w:tcPr>
            <w:tcW w:w="5131" w:type="dxa"/>
            <w:tcBorders>
              <w:top w:val="single" w:sz="4" w:space="0" w:color="auto"/>
              <w:left w:val="single" w:sz="4" w:space="0" w:color="auto"/>
              <w:right w:val="single" w:sz="4" w:space="0" w:color="auto"/>
            </w:tcBorders>
            <w:shd w:val="clear" w:color="auto" w:fill="FFFFFF"/>
            <w:vAlign w:val="bottom"/>
          </w:tcPr>
          <w:p w14:paraId="4DE5E4EC" w14:textId="77777777" w:rsidR="0097544F" w:rsidRPr="00935570" w:rsidRDefault="00D72F54">
            <w:pPr>
              <w:pStyle w:val="Inne0"/>
              <w:spacing w:after="0" w:line="240" w:lineRule="auto"/>
              <w:ind w:left="140" w:firstLine="0"/>
              <w:rPr>
                <w:rFonts w:ascii="Arial" w:hAnsi="Arial" w:cs="Arial"/>
                <w:sz w:val="19"/>
                <w:szCs w:val="19"/>
              </w:rPr>
            </w:pPr>
            <w:r w:rsidRPr="00935570">
              <w:rPr>
                <w:rFonts w:ascii="Arial" w:hAnsi="Arial" w:cs="Arial"/>
                <w:sz w:val="19"/>
                <w:szCs w:val="19"/>
              </w:rPr>
              <w:t>10 razy na 1 km</w:t>
            </w:r>
          </w:p>
        </w:tc>
      </w:tr>
      <w:tr w:rsidR="0097544F" w:rsidRPr="00935570" w14:paraId="0F8B2085" w14:textId="77777777">
        <w:trPr>
          <w:trHeight w:hRule="exact" w:val="619"/>
          <w:jc w:val="center"/>
        </w:trPr>
        <w:tc>
          <w:tcPr>
            <w:tcW w:w="562" w:type="dxa"/>
            <w:tcBorders>
              <w:top w:val="single" w:sz="4" w:space="0" w:color="auto"/>
              <w:left w:val="single" w:sz="4" w:space="0" w:color="auto"/>
            </w:tcBorders>
            <w:shd w:val="clear" w:color="auto" w:fill="FFFFFF"/>
            <w:vAlign w:val="center"/>
          </w:tcPr>
          <w:p w14:paraId="20F9FB52"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4.</w:t>
            </w:r>
          </w:p>
        </w:tc>
        <w:tc>
          <w:tcPr>
            <w:tcW w:w="3374" w:type="dxa"/>
            <w:tcBorders>
              <w:top w:val="single" w:sz="4" w:space="0" w:color="auto"/>
              <w:left w:val="single" w:sz="4" w:space="0" w:color="auto"/>
            </w:tcBorders>
            <w:shd w:val="clear" w:color="auto" w:fill="FFFFFF"/>
            <w:vAlign w:val="center"/>
          </w:tcPr>
          <w:p w14:paraId="312B2D77"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Równość podłużna</w:t>
            </w:r>
          </w:p>
        </w:tc>
        <w:tc>
          <w:tcPr>
            <w:tcW w:w="5131" w:type="dxa"/>
            <w:tcBorders>
              <w:top w:val="single" w:sz="4" w:space="0" w:color="auto"/>
              <w:left w:val="single" w:sz="4" w:space="0" w:color="auto"/>
              <w:right w:val="single" w:sz="4" w:space="0" w:color="auto"/>
            </w:tcBorders>
            <w:shd w:val="clear" w:color="auto" w:fill="FFFFFF"/>
            <w:vAlign w:val="bottom"/>
          </w:tcPr>
          <w:p w14:paraId="607BFC4E" w14:textId="77777777" w:rsidR="0097544F" w:rsidRPr="00935570" w:rsidRDefault="00D72F54">
            <w:pPr>
              <w:pStyle w:val="Inne0"/>
              <w:spacing w:after="0" w:line="259" w:lineRule="auto"/>
              <w:ind w:left="140" w:firstLine="0"/>
              <w:rPr>
                <w:rFonts w:ascii="Arial" w:hAnsi="Arial" w:cs="Arial"/>
                <w:sz w:val="19"/>
                <w:szCs w:val="19"/>
              </w:rPr>
            </w:pPr>
            <w:r w:rsidRPr="00935570">
              <w:rPr>
                <w:rFonts w:ascii="Arial" w:hAnsi="Arial" w:cs="Arial"/>
                <w:sz w:val="19"/>
                <w:szCs w:val="19"/>
              </w:rPr>
              <w:t xml:space="preserve">W sposób </w:t>
            </w:r>
            <w:proofErr w:type="spellStart"/>
            <w:r w:rsidRPr="00935570">
              <w:rPr>
                <w:rFonts w:ascii="Arial" w:hAnsi="Arial" w:cs="Arial"/>
                <w:sz w:val="19"/>
                <w:szCs w:val="19"/>
              </w:rPr>
              <w:t>ciąg»y</w:t>
            </w:r>
            <w:proofErr w:type="spellEnd"/>
            <w:r w:rsidRPr="00935570">
              <w:rPr>
                <w:rFonts w:ascii="Arial" w:hAnsi="Arial" w:cs="Arial"/>
                <w:sz w:val="19"/>
                <w:szCs w:val="19"/>
              </w:rPr>
              <w:t xml:space="preserve"> </w:t>
            </w:r>
            <w:proofErr w:type="spellStart"/>
            <w:r w:rsidRPr="00935570">
              <w:rPr>
                <w:rFonts w:ascii="Arial" w:hAnsi="Arial" w:cs="Arial"/>
                <w:sz w:val="19"/>
                <w:szCs w:val="19"/>
              </w:rPr>
              <w:t>planografem</w:t>
            </w:r>
            <w:proofErr w:type="spellEnd"/>
            <w:r w:rsidRPr="00935570">
              <w:rPr>
                <w:rFonts w:ascii="Arial" w:hAnsi="Arial" w:cs="Arial"/>
                <w:sz w:val="19"/>
                <w:szCs w:val="19"/>
              </w:rPr>
              <w:t xml:space="preserve"> albo co 20 m łatą na każdym pasie ruchu</w:t>
            </w:r>
          </w:p>
        </w:tc>
      </w:tr>
      <w:tr w:rsidR="0097544F" w:rsidRPr="00935570" w14:paraId="6DA19D5B" w14:textId="77777777">
        <w:trPr>
          <w:trHeight w:hRule="exact" w:val="379"/>
          <w:jc w:val="center"/>
        </w:trPr>
        <w:tc>
          <w:tcPr>
            <w:tcW w:w="562" w:type="dxa"/>
            <w:tcBorders>
              <w:top w:val="single" w:sz="4" w:space="0" w:color="auto"/>
              <w:left w:val="single" w:sz="4" w:space="0" w:color="auto"/>
            </w:tcBorders>
            <w:shd w:val="clear" w:color="auto" w:fill="FFFFFF"/>
            <w:vAlign w:val="bottom"/>
          </w:tcPr>
          <w:p w14:paraId="676B3C2C"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5.</w:t>
            </w:r>
          </w:p>
        </w:tc>
        <w:tc>
          <w:tcPr>
            <w:tcW w:w="3374" w:type="dxa"/>
            <w:tcBorders>
              <w:top w:val="single" w:sz="4" w:space="0" w:color="auto"/>
              <w:left w:val="single" w:sz="4" w:space="0" w:color="auto"/>
            </w:tcBorders>
            <w:shd w:val="clear" w:color="auto" w:fill="FFFFFF"/>
            <w:vAlign w:val="bottom"/>
          </w:tcPr>
          <w:p w14:paraId="17F0441F"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Równość poprzeczna</w:t>
            </w:r>
          </w:p>
        </w:tc>
        <w:tc>
          <w:tcPr>
            <w:tcW w:w="5131" w:type="dxa"/>
            <w:tcBorders>
              <w:top w:val="single" w:sz="4" w:space="0" w:color="auto"/>
              <w:left w:val="single" w:sz="4" w:space="0" w:color="auto"/>
              <w:right w:val="single" w:sz="4" w:space="0" w:color="auto"/>
            </w:tcBorders>
            <w:shd w:val="clear" w:color="auto" w:fill="FFFFFF"/>
            <w:vAlign w:val="bottom"/>
          </w:tcPr>
          <w:p w14:paraId="77720E75" w14:textId="77777777" w:rsidR="0097544F" w:rsidRPr="00935570" w:rsidRDefault="00D72F54">
            <w:pPr>
              <w:pStyle w:val="Inne0"/>
              <w:spacing w:after="0" w:line="240" w:lineRule="auto"/>
              <w:ind w:left="140" w:firstLine="0"/>
              <w:rPr>
                <w:rFonts w:ascii="Arial" w:hAnsi="Arial" w:cs="Arial"/>
                <w:sz w:val="19"/>
                <w:szCs w:val="19"/>
              </w:rPr>
            </w:pPr>
            <w:r w:rsidRPr="00935570">
              <w:rPr>
                <w:rFonts w:ascii="Arial" w:hAnsi="Arial" w:cs="Arial"/>
                <w:sz w:val="19"/>
                <w:szCs w:val="19"/>
              </w:rPr>
              <w:t>10 razy na 1 km łatą 4 m</w:t>
            </w:r>
          </w:p>
        </w:tc>
      </w:tr>
      <w:tr w:rsidR="0097544F" w:rsidRPr="00935570" w14:paraId="4B8828DD" w14:textId="77777777">
        <w:trPr>
          <w:trHeight w:hRule="exact" w:val="384"/>
          <w:jc w:val="center"/>
        </w:trPr>
        <w:tc>
          <w:tcPr>
            <w:tcW w:w="562" w:type="dxa"/>
            <w:tcBorders>
              <w:top w:val="single" w:sz="4" w:space="0" w:color="auto"/>
              <w:left w:val="single" w:sz="4" w:space="0" w:color="auto"/>
            </w:tcBorders>
            <w:shd w:val="clear" w:color="auto" w:fill="FFFFFF"/>
            <w:vAlign w:val="bottom"/>
          </w:tcPr>
          <w:p w14:paraId="6C1E99D4"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lastRenderedPageBreak/>
              <w:t>6.</w:t>
            </w:r>
          </w:p>
        </w:tc>
        <w:tc>
          <w:tcPr>
            <w:tcW w:w="3374" w:type="dxa"/>
            <w:tcBorders>
              <w:top w:val="single" w:sz="4" w:space="0" w:color="auto"/>
              <w:left w:val="single" w:sz="4" w:space="0" w:color="auto"/>
            </w:tcBorders>
            <w:shd w:val="clear" w:color="auto" w:fill="FFFFFF"/>
            <w:vAlign w:val="bottom"/>
          </w:tcPr>
          <w:p w14:paraId="6D0037E6" w14:textId="77777777" w:rsidR="0097544F" w:rsidRPr="00935570" w:rsidRDefault="00D72F54">
            <w:pPr>
              <w:pStyle w:val="Inne0"/>
              <w:spacing w:after="0" w:line="240" w:lineRule="auto"/>
              <w:ind w:firstLine="140"/>
              <w:rPr>
                <w:rFonts w:ascii="Arial" w:hAnsi="Arial" w:cs="Arial"/>
                <w:sz w:val="12"/>
                <w:szCs w:val="12"/>
              </w:rPr>
            </w:pPr>
            <w:r w:rsidRPr="00935570">
              <w:rPr>
                <w:rFonts w:ascii="Arial" w:hAnsi="Arial" w:cs="Arial"/>
                <w:sz w:val="19"/>
                <w:szCs w:val="19"/>
              </w:rPr>
              <w:t>Spadki poprzeczne</w:t>
            </w:r>
            <w:r w:rsidRPr="00935570">
              <w:rPr>
                <w:rFonts w:ascii="Arial" w:hAnsi="Arial" w:cs="Arial"/>
                <w:sz w:val="12"/>
                <w:szCs w:val="12"/>
              </w:rPr>
              <w:t>*</w:t>
            </w:r>
          </w:p>
        </w:tc>
        <w:tc>
          <w:tcPr>
            <w:tcW w:w="5131" w:type="dxa"/>
            <w:tcBorders>
              <w:top w:val="single" w:sz="4" w:space="0" w:color="auto"/>
              <w:left w:val="single" w:sz="4" w:space="0" w:color="auto"/>
              <w:right w:val="single" w:sz="4" w:space="0" w:color="auto"/>
            </w:tcBorders>
            <w:shd w:val="clear" w:color="auto" w:fill="FFFFFF"/>
            <w:vAlign w:val="bottom"/>
          </w:tcPr>
          <w:p w14:paraId="3C6D6353" w14:textId="77777777" w:rsidR="0097544F" w:rsidRPr="00935570" w:rsidRDefault="00D72F54">
            <w:pPr>
              <w:pStyle w:val="Inne0"/>
              <w:spacing w:after="0" w:line="240" w:lineRule="auto"/>
              <w:ind w:left="140" w:firstLine="0"/>
              <w:rPr>
                <w:rFonts w:ascii="Arial" w:hAnsi="Arial" w:cs="Arial"/>
                <w:sz w:val="19"/>
                <w:szCs w:val="19"/>
              </w:rPr>
            </w:pPr>
            <w:r w:rsidRPr="00935570">
              <w:rPr>
                <w:rFonts w:ascii="Arial" w:hAnsi="Arial" w:cs="Arial"/>
                <w:sz w:val="19"/>
                <w:szCs w:val="19"/>
              </w:rPr>
              <w:t>10 razy na 1 km</w:t>
            </w:r>
          </w:p>
        </w:tc>
      </w:tr>
      <w:tr w:rsidR="0097544F" w:rsidRPr="00935570" w14:paraId="3528AB66" w14:textId="77777777">
        <w:trPr>
          <w:trHeight w:hRule="exact" w:val="379"/>
          <w:jc w:val="center"/>
        </w:trPr>
        <w:tc>
          <w:tcPr>
            <w:tcW w:w="562" w:type="dxa"/>
            <w:tcBorders>
              <w:top w:val="single" w:sz="4" w:space="0" w:color="auto"/>
              <w:left w:val="single" w:sz="4" w:space="0" w:color="auto"/>
            </w:tcBorders>
            <w:shd w:val="clear" w:color="auto" w:fill="FFFFFF"/>
            <w:vAlign w:val="bottom"/>
          </w:tcPr>
          <w:p w14:paraId="41948B97"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7.</w:t>
            </w:r>
          </w:p>
        </w:tc>
        <w:tc>
          <w:tcPr>
            <w:tcW w:w="3374" w:type="dxa"/>
            <w:tcBorders>
              <w:top w:val="single" w:sz="4" w:space="0" w:color="auto"/>
              <w:left w:val="single" w:sz="4" w:space="0" w:color="auto"/>
            </w:tcBorders>
            <w:shd w:val="clear" w:color="auto" w:fill="FFFFFF"/>
            <w:vAlign w:val="bottom"/>
          </w:tcPr>
          <w:p w14:paraId="7ABBE982"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Rzędne</w:t>
            </w:r>
          </w:p>
        </w:tc>
        <w:tc>
          <w:tcPr>
            <w:tcW w:w="5131" w:type="dxa"/>
            <w:tcBorders>
              <w:top w:val="single" w:sz="4" w:space="0" w:color="auto"/>
              <w:left w:val="single" w:sz="4" w:space="0" w:color="auto"/>
              <w:right w:val="single" w:sz="4" w:space="0" w:color="auto"/>
            </w:tcBorders>
            <w:shd w:val="clear" w:color="auto" w:fill="FFFFFF"/>
            <w:vAlign w:val="bottom"/>
          </w:tcPr>
          <w:p w14:paraId="15FA0F46"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Co 20 m</w:t>
            </w:r>
          </w:p>
        </w:tc>
      </w:tr>
      <w:tr w:rsidR="0097544F" w:rsidRPr="00935570" w14:paraId="284B77F3" w14:textId="77777777">
        <w:trPr>
          <w:trHeight w:hRule="exact" w:val="485"/>
          <w:jc w:val="center"/>
        </w:trPr>
        <w:tc>
          <w:tcPr>
            <w:tcW w:w="562" w:type="dxa"/>
            <w:tcBorders>
              <w:top w:val="single" w:sz="4" w:space="0" w:color="auto"/>
              <w:left w:val="single" w:sz="4" w:space="0" w:color="auto"/>
              <w:bottom w:val="single" w:sz="4" w:space="0" w:color="auto"/>
            </w:tcBorders>
            <w:shd w:val="clear" w:color="auto" w:fill="FFFFFF"/>
            <w:vAlign w:val="center"/>
          </w:tcPr>
          <w:p w14:paraId="74444005" w14:textId="77777777" w:rsidR="0097544F" w:rsidRPr="00935570" w:rsidRDefault="00D72F54">
            <w:pPr>
              <w:pStyle w:val="Inne0"/>
              <w:spacing w:after="0" w:line="240" w:lineRule="auto"/>
              <w:ind w:firstLine="180"/>
              <w:rPr>
                <w:rFonts w:ascii="Arial" w:hAnsi="Arial" w:cs="Arial"/>
                <w:sz w:val="19"/>
                <w:szCs w:val="19"/>
              </w:rPr>
            </w:pPr>
            <w:r w:rsidRPr="00935570">
              <w:rPr>
                <w:rFonts w:ascii="Arial" w:hAnsi="Arial" w:cs="Arial"/>
                <w:sz w:val="19"/>
                <w:szCs w:val="19"/>
              </w:rPr>
              <w:t>8.</w:t>
            </w:r>
          </w:p>
        </w:tc>
        <w:tc>
          <w:tcPr>
            <w:tcW w:w="3374" w:type="dxa"/>
            <w:tcBorders>
              <w:top w:val="single" w:sz="4" w:space="0" w:color="auto"/>
              <w:left w:val="single" w:sz="4" w:space="0" w:color="auto"/>
              <w:bottom w:val="single" w:sz="4" w:space="0" w:color="auto"/>
            </w:tcBorders>
            <w:shd w:val="clear" w:color="auto" w:fill="FFFFFF"/>
            <w:vAlign w:val="center"/>
          </w:tcPr>
          <w:p w14:paraId="7958E318" w14:textId="77777777" w:rsidR="0097544F" w:rsidRPr="00935570" w:rsidRDefault="00D72F54">
            <w:pPr>
              <w:pStyle w:val="Inne0"/>
              <w:spacing w:after="0" w:line="240" w:lineRule="auto"/>
              <w:ind w:firstLine="140"/>
              <w:rPr>
                <w:rFonts w:ascii="Arial" w:hAnsi="Arial" w:cs="Arial"/>
                <w:sz w:val="12"/>
                <w:szCs w:val="12"/>
              </w:rPr>
            </w:pPr>
            <w:r w:rsidRPr="00935570">
              <w:rPr>
                <w:rFonts w:ascii="Arial" w:hAnsi="Arial" w:cs="Arial"/>
                <w:sz w:val="19"/>
                <w:szCs w:val="19"/>
              </w:rPr>
              <w:t>Ukształtowanie osi w planie</w:t>
            </w:r>
            <w:r w:rsidRPr="00935570">
              <w:rPr>
                <w:rFonts w:ascii="Arial" w:hAnsi="Arial" w:cs="Arial"/>
                <w:sz w:val="12"/>
                <w:szCs w:val="12"/>
              </w:rPr>
              <w:t>*</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14:paraId="620D037B" w14:textId="77777777" w:rsidR="0097544F" w:rsidRPr="00935570" w:rsidRDefault="00D72F54">
            <w:pPr>
              <w:pStyle w:val="Inne0"/>
              <w:spacing w:after="0" w:line="240" w:lineRule="auto"/>
              <w:ind w:firstLine="140"/>
              <w:rPr>
                <w:rFonts w:ascii="Arial" w:hAnsi="Arial" w:cs="Arial"/>
                <w:sz w:val="19"/>
                <w:szCs w:val="19"/>
              </w:rPr>
            </w:pPr>
            <w:r w:rsidRPr="00935570">
              <w:rPr>
                <w:rFonts w:ascii="Arial" w:hAnsi="Arial" w:cs="Arial"/>
                <w:sz w:val="19"/>
                <w:szCs w:val="19"/>
              </w:rPr>
              <w:t>Co 100 m</w:t>
            </w:r>
          </w:p>
        </w:tc>
      </w:tr>
    </w:tbl>
    <w:p w14:paraId="72457F30" w14:textId="77777777" w:rsidR="0097544F" w:rsidRPr="00935570" w:rsidRDefault="00D72F54">
      <w:pPr>
        <w:pStyle w:val="Podpistabeli0"/>
        <w:spacing w:line="262" w:lineRule="auto"/>
        <w:ind w:firstLine="0"/>
        <w:rPr>
          <w:rFonts w:ascii="Arial" w:hAnsi="Arial" w:cs="Arial"/>
        </w:rPr>
      </w:pPr>
      <w:r w:rsidRPr="00935570">
        <w:rPr>
          <w:rFonts w:ascii="Arial" w:hAnsi="Arial" w:cs="Arial"/>
        </w:rPr>
        <w:t>* - dodatkowe pomiary spadków poprzecznych i ukształtowania osi w planie należy wykonać w punktach głównych łuków poziomych: na początku i końcu każdej krzywej przejściowej oraz na początku, w środku i na końcu każdego łuku poziomego.</w:t>
      </w:r>
    </w:p>
    <w:p w14:paraId="6F2D5370" w14:textId="77777777" w:rsidR="0097544F" w:rsidRPr="00935570" w:rsidRDefault="00D72F54">
      <w:pPr>
        <w:pStyle w:val="Teksttreci0"/>
        <w:numPr>
          <w:ilvl w:val="0"/>
          <w:numId w:val="4"/>
        </w:numPr>
        <w:tabs>
          <w:tab w:val="left" w:pos="949"/>
        </w:tabs>
        <w:ind w:firstLine="240"/>
        <w:jc w:val="both"/>
        <w:rPr>
          <w:rFonts w:ascii="Arial" w:hAnsi="Arial" w:cs="Arial"/>
        </w:rPr>
      </w:pPr>
      <w:bookmarkStart w:id="52" w:name="bookmark55"/>
      <w:bookmarkEnd w:id="52"/>
      <w:r w:rsidRPr="00935570">
        <w:rPr>
          <w:rFonts w:ascii="Arial" w:hAnsi="Arial" w:cs="Arial"/>
        </w:rPr>
        <w:t>Grubość warstwy</w:t>
      </w:r>
    </w:p>
    <w:p w14:paraId="38E6EB65" w14:textId="77777777" w:rsidR="0097544F" w:rsidRPr="00935570" w:rsidRDefault="00D72F54">
      <w:pPr>
        <w:pStyle w:val="Teksttreci0"/>
        <w:ind w:left="240"/>
        <w:jc w:val="both"/>
        <w:rPr>
          <w:rFonts w:ascii="Arial" w:hAnsi="Arial" w:cs="Arial"/>
        </w:rPr>
      </w:pPr>
      <w:r w:rsidRPr="00935570">
        <w:rPr>
          <w:rFonts w:ascii="Arial" w:hAnsi="Arial" w:cs="Arial"/>
        </w:rPr>
        <w:t>Grubość warstwy Wykonawca musi mierzyć natychmiast po jej zagęszczeniu w punktach wybranych losowo.</w:t>
      </w:r>
    </w:p>
    <w:p w14:paraId="0DE15756" w14:textId="77777777" w:rsidR="0097544F" w:rsidRPr="00935570" w:rsidRDefault="00D72F54">
      <w:pPr>
        <w:pStyle w:val="Teksttreci0"/>
        <w:ind w:left="240"/>
        <w:jc w:val="both"/>
        <w:rPr>
          <w:rFonts w:ascii="Arial" w:hAnsi="Arial" w:cs="Arial"/>
        </w:rPr>
      </w:pPr>
      <w:r w:rsidRPr="00935570">
        <w:rPr>
          <w:rFonts w:ascii="Arial" w:hAnsi="Arial" w:cs="Arial"/>
        </w:rPr>
        <w:t>Dopuszczalne odchylenie od projektowanej grubości warstwy z kruszywa nie powinno przekraczać + 10%, - 15%.</w:t>
      </w:r>
    </w:p>
    <w:p w14:paraId="18E04953" w14:textId="77777777" w:rsidR="0097544F" w:rsidRPr="00935570" w:rsidRDefault="00D72F54">
      <w:pPr>
        <w:pStyle w:val="Teksttreci0"/>
        <w:numPr>
          <w:ilvl w:val="0"/>
          <w:numId w:val="4"/>
        </w:numPr>
        <w:tabs>
          <w:tab w:val="left" w:pos="949"/>
        </w:tabs>
        <w:ind w:firstLine="240"/>
        <w:rPr>
          <w:rFonts w:ascii="Arial" w:hAnsi="Arial" w:cs="Arial"/>
        </w:rPr>
      </w:pPr>
      <w:bookmarkStart w:id="53" w:name="bookmark56"/>
      <w:bookmarkEnd w:id="53"/>
      <w:r w:rsidRPr="00935570">
        <w:rPr>
          <w:rFonts w:ascii="Arial" w:hAnsi="Arial" w:cs="Arial"/>
        </w:rPr>
        <w:t>Nośność i zagęszczanie warstwy według obciążeń płytowych</w:t>
      </w:r>
    </w:p>
    <w:p w14:paraId="6F69A8C6" w14:textId="77777777" w:rsidR="0097544F" w:rsidRPr="00935570" w:rsidRDefault="00D72F54">
      <w:pPr>
        <w:pStyle w:val="Teksttreci0"/>
        <w:ind w:left="240"/>
        <w:rPr>
          <w:rFonts w:ascii="Arial" w:hAnsi="Arial" w:cs="Arial"/>
        </w:rPr>
      </w:pPr>
      <w:r w:rsidRPr="00935570">
        <w:rPr>
          <w:rFonts w:ascii="Arial" w:hAnsi="Arial" w:cs="Arial"/>
        </w:rPr>
        <w:t>Minimalne moduły odkształcenia w zależności od wskaźnika zagęszczenia i projektowanego wskaźnika nośności zawarto w poniższej tabeli.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79"/>
        <w:gridCol w:w="1565"/>
        <w:gridCol w:w="3106"/>
        <w:gridCol w:w="2846"/>
      </w:tblGrid>
      <w:tr w:rsidR="0097544F" w:rsidRPr="00935570" w14:paraId="1E46EF27" w14:textId="77777777">
        <w:trPr>
          <w:trHeight w:hRule="exact" w:val="490"/>
          <w:jc w:val="center"/>
        </w:trPr>
        <w:tc>
          <w:tcPr>
            <w:tcW w:w="1579" w:type="dxa"/>
            <w:vMerge w:val="restart"/>
            <w:tcBorders>
              <w:top w:val="single" w:sz="4" w:space="0" w:color="auto"/>
              <w:left w:val="single" w:sz="4" w:space="0" w:color="auto"/>
            </w:tcBorders>
            <w:shd w:val="clear" w:color="auto" w:fill="FFFFFF"/>
            <w:vAlign w:val="center"/>
          </w:tcPr>
          <w:p w14:paraId="437CB9E7" w14:textId="77777777" w:rsidR="0097544F" w:rsidRPr="00935570" w:rsidRDefault="00D72F54">
            <w:pPr>
              <w:pStyle w:val="Inne0"/>
              <w:spacing w:after="0"/>
              <w:ind w:firstLine="0"/>
              <w:jc w:val="center"/>
              <w:rPr>
                <w:rFonts w:ascii="Arial" w:hAnsi="Arial" w:cs="Arial"/>
              </w:rPr>
            </w:pPr>
            <w:r w:rsidRPr="00935570">
              <w:rPr>
                <w:rFonts w:ascii="Arial" w:hAnsi="Arial" w:cs="Arial"/>
              </w:rPr>
              <w:t>Warstwa z kruszywa o wskaźniku Wnoś nie mniejszym niż %</w:t>
            </w:r>
          </w:p>
        </w:tc>
        <w:tc>
          <w:tcPr>
            <w:tcW w:w="7517" w:type="dxa"/>
            <w:gridSpan w:val="3"/>
            <w:tcBorders>
              <w:top w:val="single" w:sz="4" w:space="0" w:color="auto"/>
              <w:left w:val="single" w:sz="4" w:space="0" w:color="auto"/>
              <w:right w:val="single" w:sz="4" w:space="0" w:color="auto"/>
            </w:tcBorders>
            <w:shd w:val="clear" w:color="auto" w:fill="FFFFFF"/>
            <w:vAlign w:val="bottom"/>
          </w:tcPr>
          <w:p w14:paraId="22F4A411"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Wymagane cechy umocnionego pobocza</w:t>
            </w:r>
          </w:p>
        </w:tc>
      </w:tr>
      <w:tr w:rsidR="0097544F" w:rsidRPr="00935570" w14:paraId="75787545" w14:textId="77777777">
        <w:trPr>
          <w:trHeight w:hRule="exact" w:val="758"/>
          <w:jc w:val="center"/>
        </w:trPr>
        <w:tc>
          <w:tcPr>
            <w:tcW w:w="1579" w:type="dxa"/>
            <w:vMerge/>
            <w:tcBorders>
              <w:left w:val="single" w:sz="4" w:space="0" w:color="auto"/>
            </w:tcBorders>
            <w:shd w:val="clear" w:color="auto" w:fill="FFFFFF"/>
            <w:vAlign w:val="center"/>
          </w:tcPr>
          <w:p w14:paraId="22516FE1" w14:textId="77777777" w:rsidR="0097544F" w:rsidRPr="00935570" w:rsidRDefault="0097544F">
            <w:pPr>
              <w:rPr>
                <w:rFonts w:ascii="Arial" w:hAnsi="Arial" w:cs="Arial"/>
              </w:rPr>
            </w:pPr>
          </w:p>
        </w:tc>
        <w:tc>
          <w:tcPr>
            <w:tcW w:w="1565" w:type="dxa"/>
            <w:vMerge w:val="restart"/>
            <w:tcBorders>
              <w:top w:val="single" w:sz="4" w:space="0" w:color="auto"/>
              <w:left w:val="single" w:sz="4" w:space="0" w:color="auto"/>
            </w:tcBorders>
            <w:shd w:val="clear" w:color="auto" w:fill="FFFFFF"/>
          </w:tcPr>
          <w:p w14:paraId="293DD3DF" w14:textId="77777777" w:rsidR="0097544F" w:rsidRPr="00935570" w:rsidRDefault="00D72F54">
            <w:pPr>
              <w:pStyle w:val="Inne0"/>
              <w:spacing w:before="120" w:after="0"/>
              <w:ind w:firstLine="0"/>
              <w:jc w:val="center"/>
              <w:rPr>
                <w:rFonts w:ascii="Arial" w:hAnsi="Arial" w:cs="Arial"/>
              </w:rPr>
            </w:pPr>
            <w:r w:rsidRPr="00935570">
              <w:rPr>
                <w:rFonts w:ascii="Arial" w:hAnsi="Arial" w:cs="Arial"/>
              </w:rPr>
              <w:t xml:space="preserve">Wskaźnik zagęszczenia </w:t>
            </w:r>
            <w:proofErr w:type="spellStart"/>
            <w:r w:rsidRPr="00935570">
              <w:rPr>
                <w:rFonts w:ascii="Arial" w:hAnsi="Arial" w:cs="Arial"/>
              </w:rPr>
              <w:t>I</w:t>
            </w:r>
            <w:r w:rsidRPr="00935570">
              <w:rPr>
                <w:rFonts w:ascii="Arial" w:hAnsi="Arial" w:cs="Arial"/>
                <w:sz w:val="15"/>
                <w:szCs w:val="15"/>
              </w:rPr>
              <w:t>s</w:t>
            </w:r>
            <w:proofErr w:type="spellEnd"/>
            <w:r w:rsidRPr="00935570">
              <w:rPr>
                <w:rFonts w:ascii="Arial" w:hAnsi="Arial" w:cs="Arial"/>
                <w:sz w:val="15"/>
                <w:szCs w:val="15"/>
              </w:rPr>
              <w:t xml:space="preserve"> </w:t>
            </w:r>
            <w:r w:rsidRPr="00935570">
              <w:rPr>
                <w:rFonts w:ascii="Arial" w:hAnsi="Arial" w:cs="Arial"/>
              </w:rPr>
              <w:t>nie mniejszy niż:</w:t>
            </w:r>
          </w:p>
        </w:tc>
        <w:tc>
          <w:tcPr>
            <w:tcW w:w="5952" w:type="dxa"/>
            <w:gridSpan w:val="2"/>
            <w:tcBorders>
              <w:top w:val="single" w:sz="4" w:space="0" w:color="auto"/>
              <w:left w:val="single" w:sz="4" w:space="0" w:color="auto"/>
              <w:right w:val="single" w:sz="4" w:space="0" w:color="auto"/>
            </w:tcBorders>
            <w:shd w:val="clear" w:color="auto" w:fill="FFFFFF"/>
            <w:vAlign w:val="center"/>
          </w:tcPr>
          <w:p w14:paraId="43F5D047"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Minimalny moduł odkształcenia mierzony płytą o średnicy</w:t>
            </w:r>
          </w:p>
          <w:p w14:paraId="48440B75"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 xml:space="preserve">30 cm </w:t>
            </w:r>
            <w:proofErr w:type="spellStart"/>
            <w:r w:rsidRPr="00935570">
              <w:rPr>
                <w:rFonts w:ascii="Arial" w:hAnsi="Arial" w:cs="Arial"/>
              </w:rPr>
              <w:t>MPa</w:t>
            </w:r>
            <w:proofErr w:type="spellEnd"/>
          </w:p>
        </w:tc>
      </w:tr>
      <w:tr w:rsidR="0097544F" w:rsidRPr="00935570" w14:paraId="415C38A9" w14:textId="77777777">
        <w:trPr>
          <w:trHeight w:hRule="exact" w:val="941"/>
          <w:jc w:val="center"/>
        </w:trPr>
        <w:tc>
          <w:tcPr>
            <w:tcW w:w="1579" w:type="dxa"/>
            <w:vMerge/>
            <w:tcBorders>
              <w:left w:val="single" w:sz="4" w:space="0" w:color="auto"/>
            </w:tcBorders>
            <w:shd w:val="clear" w:color="auto" w:fill="FFFFFF"/>
            <w:vAlign w:val="center"/>
          </w:tcPr>
          <w:p w14:paraId="2937DC3E" w14:textId="77777777" w:rsidR="0097544F" w:rsidRPr="00935570" w:rsidRDefault="0097544F">
            <w:pPr>
              <w:rPr>
                <w:rFonts w:ascii="Arial" w:hAnsi="Arial" w:cs="Arial"/>
              </w:rPr>
            </w:pPr>
          </w:p>
        </w:tc>
        <w:tc>
          <w:tcPr>
            <w:tcW w:w="1565" w:type="dxa"/>
            <w:vMerge/>
            <w:tcBorders>
              <w:left w:val="single" w:sz="4" w:space="0" w:color="auto"/>
            </w:tcBorders>
            <w:shd w:val="clear" w:color="auto" w:fill="FFFFFF"/>
          </w:tcPr>
          <w:p w14:paraId="5F08F9E2" w14:textId="77777777" w:rsidR="0097544F" w:rsidRPr="00935570" w:rsidRDefault="0097544F">
            <w:pPr>
              <w:rPr>
                <w:rFonts w:ascii="Arial" w:hAnsi="Arial" w:cs="Arial"/>
              </w:rPr>
            </w:pPr>
          </w:p>
        </w:tc>
        <w:tc>
          <w:tcPr>
            <w:tcW w:w="3106" w:type="dxa"/>
            <w:tcBorders>
              <w:top w:val="single" w:sz="4" w:space="0" w:color="auto"/>
              <w:left w:val="single" w:sz="4" w:space="0" w:color="auto"/>
            </w:tcBorders>
            <w:shd w:val="clear" w:color="auto" w:fill="FFFFFF"/>
          </w:tcPr>
          <w:p w14:paraId="76673840" w14:textId="77777777" w:rsidR="0097544F" w:rsidRPr="00935570" w:rsidRDefault="00D72F54">
            <w:pPr>
              <w:pStyle w:val="Inne0"/>
              <w:spacing w:before="120" w:after="0" w:line="240" w:lineRule="auto"/>
              <w:ind w:firstLine="0"/>
              <w:jc w:val="center"/>
              <w:rPr>
                <w:rFonts w:ascii="Arial" w:hAnsi="Arial" w:cs="Arial"/>
                <w:sz w:val="15"/>
                <w:szCs w:val="15"/>
              </w:rPr>
            </w:pPr>
            <w:r w:rsidRPr="00935570">
              <w:rPr>
                <w:rFonts w:ascii="Arial" w:hAnsi="Arial" w:cs="Arial"/>
              </w:rPr>
              <w:t>od pierwszego obciążenia E</w:t>
            </w:r>
            <w:r w:rsidRPr="00935570">
              <w:rPr>
                <w:rFonts w:ascii="Arial" w:hAnsi="Arial" w:cs="Arial"/>
                <w:sz w:val="15"/>
                <w:szCs w:val="15"/>
              </w:rPr>
              <w:t>1</w:t>
            </w:r>
          </w:p>
        </w:tc>
        <w:tc>
          <w:tcPr>
            <w:tcW w:w="2846" w:type="dxa"/>
            <w:tcBorders>
              <w:top w:val="single" w:sz="4" w:space="0" w:color="auto"/>
              <w:left w:val="single" w:sz="4" w:space="0" w:color="auto"/>
              <w:right w:val="single" w:sz="4" w:space="0" w:color="auto"/>
            </w:tcBorders>
            <w:shd w:val="clear" w:color="auto" w:fill="FFFFFF"/>
          </w:tcPr>
          <w:p w14:paraId="70E5F7B1" w14:textId="77777777" w:rsidR="0097544F" w:rsidRPr="00935570" w:rsidRDefault="00D72F54">
            <w:pPr>
              <w:pStyle w:val="Inne0"/>
              <w:spacing w:before="120" w:after="0" w:line="240" w:lineRule="auto"/>
              <w:ind w:firstLine="0"/>
              <w:jc w:val="center"/>
              <w:rPr>
                <w:rFonts w:ascii="Arial" w:hAnsi="Arial" w:cs="Arial"/>
                <w:sz w:val="15"/>
                <w:szCs w:val="15"/>
              </w:rPr>
            </w:pPr>
            <w:r w:rsidRPr="00935570">
              <w:rPr>
                <w:rFonts w:ascii="Arial" w:hAnsi="Arial" w:cs="Arial"/>
              </w:rPr>
              <w:t>Od drugiego obciążenia E</w:t>
            </w:r>
            <w:r w:rsidRPr="00935570">
              <w:rPr>
                <w:rFonts w:ascii="Arial" w:hAnsi="Arial" w:cs="Arial"/>
                <w:sz w:val="15"/>
                <w:szCs w:val="15"/>
              </w:rPr>
              <w:t>2</w:t>
            </w:r>
          </w:p>
        </w:tc>
      </w:tr>
      <w:tr w:rsidR="0097544F" w:rsidRPr="00935570" w14:paraId="0E0B55D8" w14:textId="77777777">
        <w:trPr>
          <w:trHeight w:hRule="exact" w:val="490"/>
          <w:jc w:val="center"/>
        </w:trPr>
        <w:tc>
          <w:tcPr>
            <w:tcW w:w="1579" w:type="dxa"/>
            <w:tcBorders>
              <w:top w:val="single" w:sz="4" w:space="0" w:color="auto"/>
              <w:left w:val="single" w:sz="4" w:space="0" w:color="auto"/>
              <w:bottom w:val="single" w:sz="4" w:space="0" w:color="auto"/>
            </w:tcBorders>
            <w:shd w:val="clear" w:color="auto" w:fill="FFFFFF"/>
            <w:vAlign w:val="center"/>
          </w:tcPr>
          <w:p w14:paraId="09F692E0"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60</w:t>
            </w:r>
          </w:p>
        </w:tc>
        <w:tc>
          <w:tcPr>
            <w:tcW w:w="1565" w:type="dxa"/>
            <w:tcBorders>
              <w:top w:val="single" w:sz="4" w:space="0" w:color="auto"/>
              <w:left w:val="single" w:sz="4" w:space="0" w:color="auto"/>
              <w:bottom w:val="single" w:sz="4" w:space="0" w:color="auto"/>
            </w:tcBorders>
            <w:shd w:val="clear" w:color="auto" w:fill="FFFFFF"/>
            <w:vAlign w:val="center"/>
          </w:tcPr>
          <w:p w14:paraId="536D48EE"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1,00</w:t>
            </w:r>
          </w:p>
        </w:tc>
        <w:tc>
          <w:tcPr>
            <w:tcW w:w="3106" w:type="dxa"/>
            <w:tcBorders>
              <w:top w:val="single" w:sz="4" w:space="0" w:color="auto"/>
              <w:left w:val="single" w:sz="4" w:space="0" w:color="auto"/>
              <w:bottom w:val="single" w:sz="4" w:space="0" w:color="auto"/>
            </w:tcBorders>
            <w:shd w:val="clear" w:color="auto" w:fill="FFFFFF"/>
            <w:vAlign w:val="center"/>
          </w:tcPr>
          <w:p w14:paraId="2293BD16"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60</w:t>
            </w:r>
          </w:p>
        </w:tc>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18C9BAAE" w14:textId="77777777" w:rsidR="0097544F" w:rsidRPr="00935570" w:rsidRDefault="00D72F54">
            <w:pPr>
              <w:pStyle w:val="Inne0"/>
              <w:spacing w:after="0" w:line="240" w:lineRule="auto"/>
              <w:ind w:firstLine="0"/>
              <w:jc w:val="center"/>
              <w:rPr>
                <w:rFonts w:ascii="Arial" w:hAnsi="Arial" w:cs="Arial"/>
              </w:rPr>
            </w:pPr>
            <w:r w:rsidRPr="00935570">
              <w:rPr>
                <w:rFonts w:ascii="Arial" w:hAnsi="Arial" w:cs="Arial"/>
              </w:rPr>
              <w:t>120</w:t>
            </w:r>
          </w:p>
        </w:tc>
      </w:tr>
    </w:tbl>
    <w:p w14:paraId="63E8EE86" w14:textId="77777777" w:rsidR="0097544F" w:rsidRPr="00935570" w:rsidRDefault="0097544F">
      <w:pPr>
        <w:spacing w:after="199" w:line="1" w:lineRule="exact"/>
        <w:rPr>
          <w:rFonts w:ascii="Arial" w:hAnsi="Arial" w:cs="Arial"/>
        </w:rPr>
      </w:pPr>
    </w:p>
    <w:p w14:paraId="7A136737" w14:textId="77777777" w:rsidR="0097544F" w:rsidRPr="00935570" w:rsidRDefault="00D72F54">
      <w:pPr>
        <w:pStyle w:val="Teksttreci0"/>
        <w:spacing w:after="200"/>
        <w:ind w:firstLine="240"/>
        <w:rPr>
          <w:rFonts w:ascii="Arial" w:hAnsi="Arial" w:cs="Arial"/>
        </w:rPr>
      </w:pPr>
      <w:r w:rsidRPr="00935570">
        <w:rPr>
          <w:rFonts w:ascii="Arial" w:hAnsi="Arial" w:cs="Arial"/>
        </w:rPr>
        <w:t>6.4.3 Pomiary cech geometrycznych warstwy</w:t>
      </w:r>
    </w:p>
    <w:p w14:paraId="556B8F55" w14:textId="77777777" w:rsidR="0097544F" w:rsidRPr="00935570" w:rsidRDefault="00D72F54">
      <w:pPr>
        <w:pStyle w:val="Teksttreci0"/>
        <w:numPr>
          <w:ilvl w:val="0"/>
          <w:numId w:val="5"/>
        </w:numPr>
        <w:tabs>
          <w:tab w:val="left" w:pos="948"/>
        </w:tabs>
        <w:spacing w:after="0"/>
        <w:ind w:firstLine="580"/>
        <w:jc w:val="both"/>
        <w:rPr>
          <w:rFonts w:ascii="Arial" w:hAnsi="Arial" w:cs="Arial"/>
        </w:rPr>
      </w:pPr>
      <w:bookmarkStart w:id="54" w:name="bookmark57"/>
      <w:bookmarkEnd w:id="54"/>
      <w:r w:rsidRPr="00935570">
        <w:rPr>
          <w:rFonts w:ascii="Arial" w:hAnsi="Arial" w:cs="Arial"/>
        </w:rPr>
        <w:t>Równość warstwy</w:t>
      </w:r>
    </w:p>
    <w:p w14:paraId="1A668E84" w14:textId="77777777" w:rsidR="0097544F" w:rsidRPr="00935570" w:rsidRDefault="00D72F54">
      <w:pPr>
        <w:pStyle w:val="Teksttreci0"/>
        <w:spacing w:after="0"/>
        <w:ind w:left="980" w:firstLine="0"/>
        <w:jc w:val="both"/>
        <w:rPr>
          <w:rFonts w:ascii="Arial" w:hAnsi="Arial" w:cs="Arial"/>
        </w:rPr>
      </w:pPr>
      <w:r w:rsidRPr="00935570">
        <w:rPr>
          <w:rFonts w:ascii="Arial" w:hAnsi="Arial" w:cs="Arial"/>
        </w:rPr>
        <w:t xml:space="preserve">Nierówności podłużne warstwy należy mierzyć 4-metrową łatą lub </w:t>
      </w:r>
      <w:proofErr w:type="spellStart"/>
      <w:r w:rsidRPr="00935570">
        <w:rPr>
          <w:rFonts w:ascii="Arial" w:hAnsi="Arial" w:cs="Arial"/>
        </w:rPr>
        <w:t>planografem</w:t>
      </w:r>
      <w:proofErr w:type="spellEnd"/>
      <w:r w:rsidRPr="00935570">
        <w:rPr>
          <w:rFonts w:ascii="Arial" w:hAnsi="Arial" w:cs="Arial"/>
        </w:rPr>
        <w:t xml:space="preserve"> w osi zgodnie z normą BN-68/8931-04 z częstotliwością podaną w tablicy w punkcie 6.4.</w:t>
      </w:r>
    </w:p>
    <w:p w14:paraId="6B76213D" w14:textId="77777777" w:rsidR="0097544F" w:rsidRPr="00935570" w:rsidRDefault="00D72F54">
      <w:pPr>
        <w:pStyle w:val="Teksttreci0"/>
        <w:spacing w:after="200"/>
        <w:ind w:left="980" w:firstLine="0"/>
        <w:jc w:val="both"/>
        <w:rPr>
          <w:rFonts w:ascii="Arial" w:hAnsi="Arial" w:cs="Arial"/>
        </w:rPr>
      </w:pPr>
      <w:r w:rsidRPr="00935570">
        <w:rPr>
          <w:rFonts w:ascii="Arial" w:hAnsi="Arial" w:cs="Arial"/>
        </w:rPr>
        <w:t>Nierówności poprzeczne warstwy należy mierzyć 4-metrową łatą z częstotliwością podaną w tablicy w punkcie 6.4.</w:t>
      </w:r>
    </w:p>
    <w:p w14:paraId="2DE5FF59" w14:textId="77777777" w:rsidR="0097544F" w:rsidRPr="00935570" w:rsidRDefault="00D72F54">
      <w:pPr>
        <w:pStyle w:val="Teksttreci0"/>
        <w:spacing w:after="200"/>
        <w:ind w:firstLine="980"/>
        <w:rPr>
          <w:rFonts w:ascii="Arial" w:hAnsi="Arial" w:cs="Arial"/>
        </w:rPr>
      </w:pPr>
      <w:r w:rsidRPr="00935570">
        <w:rPr>
          <w:rFonts w:ascii="Arial" w:hAnsi="Arial" w:cs="Arial"/>
        </w:rPr>
        <w:t>Nierówności warstwy nie powinny przekraczać15 mm.</w:t>
      </w:r>
    </w:p>
    <w:p w14:paraId="6B81B93E" w14:textId="77777777" w:rsidR="0097544F" w:rsidRPr="00935570" w:rsidRDefault="00D72F54">
      <w:pPr>
        <w:pStyle w:val="Teksttreci0"/>
        <w:numPr>
          <w:ilvl w:val="0"/>
          <w:numId w:val="5"/>
        </w:numPr>
        <w:tabs>
          <w:tab w:val="left" w:pos="972"/>
        </w:tabs>
        <w:spacing w:after="0"/>
        <w:ind w:firstLine="580"/>
        <w:jc w:val="both"/>
        <w:rPr>
          <w:rFonts w:ascii="Arial" w:hAnsi="Arial" w:cs="Arial"/>
        </w:rPr>
      </w:pPr>
      <w:bookmarkStart w:id="55" w:name="bookmark58"/>
      <w:bookmarkEnd w:id="55"/>
      <w:r w:rsidRPr="00935570">
        <w:rPr>
          <w:rFonts w:ascii="Arial" w:hAnsi="Arial" w:cs="Arial"/>
        </w:rPr>
        <w:t>Spadki poprzeczne warstwy</w:t>
      </w:r>
    </w:p>
    <w:p w14:paraId="6AAC7D67" w14:textId="77777777" w:rsidR="0097544F" w:rsidRPr="00935570" w:rsidRDefault="00D72F54">
      <w:pPr>
        <w:pStyle w:val="Teksttreci0"/>
        <w:spacing w:after="200"/>
        <w:ind w:left="980" w:firstLine="0"/>
        <w:jc w:val="both"/>
        <w:rPr>
          <w:rFonts w:ascii="Arial" w:hAnsi="Arial" w:cs="Arial"/>
        </w:rPr>
      </w:pPr>
      <w:r w:rsidRPr="00935570">
        <w:rPr>
          <w:rFonts w:ascii="Arial" w:hAnsi="Arial" w:cs="Arial"/>
        </w:rPr>
        <w:t>Spadki poprzeczne należy mierzyć 4-metrową łatą z częstotliwością podaną w tablicy w punkcie 6.4. Spadki poprzeczne warstwy powinny być zgodne z Dokumentacją Projektową z tolerancją ± 0,5%.</w:t>
      </w:r>
    </w:p>
    <w:p w14:paraId="7653B840" w14:textId="77777777" w:rsidR="0097544F" w:rsidRPr="00935570" w:rsidRDefault="00D72F54">
      <w:pPr>
        <w:pStyle w:val="Teksttreci0"/>
        <w:numPr>
          <w:ilvl w:val="0"/>
          <w:numId w:val="5"/>
        </w:numPr>
        <w:tabs>
          <w:tab w:val="left" w:pos="972"/>
        </w:tabs>
        <w:spacing w:after="0"/>
        <w:ind w:firstLine="580"/>
        <w:jc w:val="both"/>
        <w:rPr>
          <w:rFonts w:ascii="Arial" w:hAnsi="Arial" w:cs="Arial"/>
        </w:rPr>
      </w:pPr>
      <w:bookmarkStart w:id="56" w:name="bookmark59"/>
      <w:bookmarkEnd w:id="56"/>
      <w:r w:rsidRPr="00935570">
        <w:rPr>
          <w:rFonts w:ascii="Arial" w:hAnsi="Arial" w:cs="Arial"/>
        </w:rPr>
        <w:t>Rzędne warstwy</w:t>
      </w:r>
    </w:p>
    <w:p w14:paraId="04D0554E" w14:textId="77777777" w:rsidR="0097544F" w:rsidRPr="00935570" w:rsidRDefault="00D72F54">
      <w:pPr>
        <w:pStyle w:val="Teksttreci0"/>
        <w:spacing w:after="200"/>
        <w:ind w:left="980" w:firstLine="0"/>
        <w:jc w:val="both"/>
        <w:rPr>
          <w:rFonts w:ascii="Arial" w:hAnsi="Arial" w:cs="Arial"/>
        </w:rPr>
      </w:pPr>
      <w:r w:rsidRPr="00935570">
        <w:rPr>
          <w:rFonts w:ascii="Arial" w:hAnsi="Arial" w:cs="Arial"/>
        </w:rPr>
        <w:t xml:space="preserve">Rzędne należy sprawdzać co 10 m w osi jezdni i na jej krawędziach. Różnice pomiędzy </w:t>
      </w:r>
      <w:r w:rsidRPr="00935570">
        <w:rPr>
          <w:rFonts w:ascii="Arial" w:hAnsi="Arial" w:cs="Arial"/>
        </w:rPr>
        <w:lastRenderedPageBreak/>
        <w:t>rzędnymi wykonanej warstwy i rzędnymi projektowanymi nie powinny przekraczać +0 cm i -2 cm.</w:t>
      </w:r>
    </w:p>
    <w:p w14:paraId="47655419" w14:textId="77777777" w:rsidR="0097544F" w:rsidRPr="00935570" w:rsidRDefault="00D72F54">
      <w:pPr>
        <w:pStyle w:val="Teksttreci0"/>
        <w:numPr>
          <w:ilvl w:val="0"/>
          <w:numId w:val="5"/>
        </w:numPr>
        <w:tabs>
          <w:tab w:val="left" w:pos="972"/>
        </w:tabs>
        <w:spacing w:after="0"/>
        <w:ind w:firstLine="580"/>
        <w:jc w:val="both"/>
        <w:rPr>
          <w:rFonts w:ascii="Arial" w:hAnsi="Arial" w:cs="Arial"/>
        </w:rPr>
      </w:pPr>
      <w:bookmarkStart w:id="57" w:name="bookmark60"/>
      <w:bookmarkEnd w:id="57"/>
      <w:r w:rsidRPr="00935570">
        <w:rPr>
          <w:rFonts w:ascii="Arial" w:hAnsi="Arial" w:cs="Arial"/>
        </w:rPr>
        <w:t>Ukształtowanie</w:t>
      </w:r>
    </w:p>
    <w:p w14:paraId="155816DB" w14:textId="77777777" w:rsidR="0097544F" w:rsidRPr="00935570" w:rsidRDefault="00D72F54">
      <w:pPr>
        <w:pStyle w:val="Teksttreci0"/>
        <w:spacing w:after="220"/>
        <w:ind w:left="980" w:firstLine="0"/>
        <w:jc w:val="both"/>
        <w:rPr>
          <w:rFonts w:ascii="Arial" w:hAnsi="Arial" w:cs="Arial"/>
        </w:rPr>
      </w:pPr>
      <w:r w:rsidRPr="00935570">
        <w:rPr>
          <w:rFonts w:ascii="Arial" w:hAnsi="Arial" w:cs="Arial"/>
        </w:rPr>
        <w:t>Ukształtowanie umocnionego pobocza należy sprawdzać w punktach głównych trasy i w innych dodatkowych punktach, rozmieszczonych nie rzadziej niż co 100 m. Oś warstwy</w:t>
      </w:r>
    </w:p>
    <w:p w14:paraId="6F7185E1" w14:textId="77777777" w:rsidR="0097544F" w:rsidRPr="00935570" w:rsidRDefault="00D72F54">
      <w:pPr>
        <w:pStyle w:val="Teksttreci0"/>
        <w:spacing w:after="180" w:line="271" w:lineRule="auto"/>
        <w:ind w:firstLine="980"/>
        <w:rPr>
          <w:rFonts w:ascii="Arial" w:hAnsi="Arial" w:cs="Arial"/>
        </w:rPr>
      </w:pPr>
      <w:r w:rsidRPr="00935570">
        <w:rPr>
          <w:rFonts w:ascii="Arial" w:hAnsi="Arial" w:cs="Arial"/>
        </w:rPr>
        <w:t>w planie nie może być przesunięta w stosunku do osi projektowanej o więcej niż ±5 cm.</w:t>
      </w:r>
    </w:p>
    <w:p w14:paraId="7129FD06" w14:textId="77777777" w:rsidR="0097544F" w:rsidRPr="00935570" w:rsidRDefault="00D72F54">
      <w:pPr>
        <w:pStyle w:val="Teksttreci0"/>
        <w:numPr>
          <w:ilvl w:val="0"/>
          <w:numId w:val="5"/>
        </w:numPr>
        <w:tabs>
          <w:tab w:val="left" w:pos="975"/>
        </w:tabs>
        <w:spacing w:after="0" w:line="271" w:lineRule="auto"/>
        <w:ind w:firstLine="580"/>
        <w:rPr>
          <w:rFonts w:ascii="Arial" w:hAnsi="Arial" w:cs="Arial"/>
        </w:rPr>
      </w:pPr>
      <w:bookmarkStart w:id="58" w:name="bookmark61"/>
      <w:bookmarkEnd w:id="58"/>
      <w:r w:rsidRPr="00935570">
        <w:rPr>
          <w:rFonts w:ascii="Arial" w:hAnsi="Arial" w:cs="Arial"/>
        </w:rPr>
        <w:t>Szerokość warstwy</w:t>
      </w:r>
    </w:p>
    <w:p w14:paraId="72DCCBC8" w14:textId="77777777" w:rsidR="0097544F" w:rsidRPr="00935570" w:rsidRDefault="00D72F54">
      <w:pPr>
        <w:pStyle w:val="Teksttreci0"/>
        <w:spacing w:line="271" w:lineRule="auto"/>
        <w:ind w:left="980" w:firstLine="0"/>
        <w:jc w:val="both"/>
        <w:rPr>
          <w:rFonts w:ascii="Arial" w:hAnsi="Arial" w:cs="Arial"/>
        </w:rPr>
      </w:pPr>
      <w:r w:rsidRPr="00935570">
        <w:rPr>
          <w:rFonts w:ascii="Arial" w:hAnsi="Arial" w:cs="Arial"/>
        </w:rPr>
        <w:t xml:space="preserve">Szerokość warstwy nie może różnić się od szerokości </w:t>
      </w:r>
      <w:proofErr w:type="spellStart"/>
      <w:r w:rsidRPr="00935570">
        <w:rPr>
          <w:rFonts w:ascii="Arial" w:hAnsi="Arial" w:cs="Arial"/>
        </w:rPr>
        <w:t>proj</w:t>
      </w:r>
      <w:proofErr w:type="spellEnd"/>
      <w:r w:rsidRPr="00935570">
        <w:rPr>
          <w:rFonts w:ascii="Arial" w:hAnsi="Arial" w:cs="Arial"/>
        </w:rPr>
        <w:t xml:space="preserve"> </w:t>
      </w:r>
      <w:proofErr w:type="spellStart"/>
      <w:r w:rsidRPr="00935570">
        <w:rPr>
          <w:rFonts w:ascii="Arial" w:hAnsi="Arial" w:cs="Arial"/>
        </w:rPr>
        <w:t>ektowanej</w:t>
      </w:r>
      <w:proofErr w:type="spellEnd"/>
      <w:r w:rsidRPr="00935570">
        <w:rPr>
          <w:rFonts w:ascii="Arial" w:hAnsi="Arial" w:cs="Arial"/>
        </w:rPr>
        <w:t xml:space="preserve"> o więcej niż + 10cm, -5 cm, z tym, że na jezdniach bez krawężników szerokość warstwy powinna być większa od szerokości warstwy wyżej leżącej o co najmniej 25 cm lub o wartość wskazaną w Dokumentacji Projektowej</w:t>
      </w:r>
    </w:p>
    <w:p w14:paraId="1B82BA8F" w14:textId="77777777" w:rsidR="0097544F" w:rsidRPr="00935570" w:rsidRDefault="00D72F54">
      <w:pPr>
        <w:pStyle w:val="Nagwek10"/>
        <w:keepNext/>
        <w:keepLines/>
        <w:numPr>
          <w:ilvl w:val="0"/>
          <w:numId w:val="1"/>
        </w:numPr>
        <w:tabs>
          <w:tab w:val="left" w:pos="627"/>
        </w:tabs>
        <w:rPr>
          <w:rFonts w:ascii="Arial" w:hAnsi="Arial" w:cs="Arial"/>
        </w:rPr>
      </w:pPr>
      <w:bookmarkStart w:id="59" w:name="bookmark64"/>
      <w:bookmarkStart w:id="60" w:name="bookmark62"/>
      <w:bookmarkStart w:id="61" w:name="bookmark63"/>
      <w:bookmarkStart w:id="62" w:name="bookmark65"/>
      <w:bookmarkEnd w:id="59"/>
      <w:r w:rsidRPr="00935570">
        <w:rPr>
          <w:rFonts w:ascii="Arial" w:hAnsi="Arial" w:cs="Arial"/>
        </w:rPr>
        <w:t>Obmiar robót</w:t>
      </w:r>
      <w:bookmarkEnd w:id="60"/>
      <w:bookmarkEnd w:id="61"/>
      <w:bookmarkEnd w:id="62"/>
    </w:p>
    <w:p w14:paraId="013BC004" w14:textId="689DAD52" w:rsidR="0097544F" w:rsidRPr="00935570" w:rsidRDefault="00D72F54">
      <w:pPr>
        <w:pStyle w:val="Teksttreci0"/>
        <w:spacing w:after="0" w:line="276" w:lineRule="auto"/>
        <w:ind w:left="240"/>
        <w:rPr>
          <w:rFonts w:ascii="Arial" w:hAnsi="Arial" w:cs="Arial"/>
        </w:rPr>
      </w:pPr>
      <w:r w:rsidRPr="00935570">
        <w:rPr>
          <w:rFonts w:ascii="Arial" w:hAnsi="Arial" w:cs="Arial"/>
        </w:rPr>
        <w:t>Jednostką obmiaru robót jest 1 m</w:t>
      </w:r>
      <w:r w:rsidRPr="00935570">
        <w:rPr>
          <w:rFonts w:ascii="Arial" w:hAnsi="Arial" w:cs="Arial"/>
          <w:vertAlign w:val="superscript"/>
        </w:rPr>
        <w:t>2</w:t>
      </w:r>
      <w:r w:rsidRPr="00935570">
        <w:rPr>
          <w:rFonts w:ascii="Arial" w:hAnsi="Arial" w:cs="Arial"/>
        </w:rPr>
        <w:t xml:space="preserve"> (metr kwadratowy)ułożonej i zagęszczonej warstwy z kruszywa stabilizowanego mechanicznie</w:t>
      </w:r>
      <w:r w:rsidR="00EC46CD" w:rsidRPr="00935570">
        <w:rPr>
          <w:rFonts w:ascii="Arial" w:hAnsi="Arial" w:cs="Arial"/>
        </w:rPr>
        <w:t>, 1m2 umocnionej skarpy humusem i 1m2 umocnienia skarpy płytami ażurowymi.</w:t>
      </w:r>
    </w:p>
    <w:p w14:paraId="18F884F0" w14:textId="77777777" w:rsidR="00EC46CD" w:rsidRPr="00935570" w:rsidRDefault="00EC46CD">
      <w:pPr>
        <w:pStyle w:val="Teksttreci0"/>
        <w:spacing w:after="0" w:line="276" w:lineRule="auto"/>
        <w:ind w:left="240"/>
        <w:rPr>
          <w:rFonts w:ascii="Arial" w:hAnsi="Arial" w:cs="Arial"/>
        </w:rPr>
      </w:pPr>
    </w:p>
    <w:p w14:paraId="6C42188A" w14:textId="77777777" w:rsidR="0097544F" w:rsidRPr="00935570" w:rsidRDefault="00D72F54">
      <w:pPr>
        <w:pStyle w:val="Teksttreci0"/>
        <w:spacing w:line="276" w:lineRule="auto"/>
        <w:ind w:firstLine="580"/>
        <w:rPr>
          <w:rFonts w:ascii="Arial" w:hAnsi="Arial" w:cs="Arial"/>
        </w:rPr>
      </w:pPr>
      <w:r w:rsidRPr="00935570">
        <w:rPr>
          <w:rFonts w:ascii="Arial" w:hAnsi="Arial" w:cs="Arial"/>
        </w:rPr>
        <w:t>Ogólne zasady obmiaru robót podano w ST D-M.00.00.00 "Wymagania ogólne".</w:t>
      </w:r>
    </w:p>
    <w:p w14:paraId="3EB46417" w14:textId="46DE8F45" w:rsidR="0097544F" w:rsidRPr="00935570" w:rsidRDefault="009F5D34">
      <w:pPr>
        <w:pStyle w:val="Nagwek10"/>
        <w:keepNext/>
        <w:keepLines/>
        <w:numPr>
          <w:ilvl w:val="0"/>
          <w:numId w:val="1"/>
        </w:numPr>
        <w:tabs>
          <w:tab w:val="left" w:pos="627"/>
        </w:tabs>
        <w:rPr>
          <w:rFonts w:ascii="Arial" w:hAnsi="Arial" w:cs="Arial"/>
        </w:rPr>
      </w:pPr>
      <w:bookmarkStart w:id="63" w:name="bookmark68"/>
      <w:bookmarkStart w:id="64" w:name="bookmark66"/>
      <w:bookmarkStart w:id="65" w:name="bookmark67"/>
      <w:bookmarkStart w:id="66" w:name="bookmark69"/>
      <w:bookmarkEnd w:id="63"/>
      <w:r w:rsidRPr="00935570">
        <w:rPr>
          <w:rFonts w:ascii="Arial" w:hAnsi="Arial" w:cs="Arial"/>
        </w:rPr>
        <w:t>ODBIÓR ROBÓT</w:t>
      </w:r>
      <w:bookmarkEnd w:id="64"/>
      <w:bookmarkEnd w:id="65"/>
      <w:bookmarkEnd w:id="66"/>
    </w:p>
    <w:p w14:paraId="29709269" w14:textId="77777777" w:rsidR="0097544F" w:rsidRPr="00935570" w:rsidRDefault="00D72F54">
      <w:pPr>
        <w:pStyle w:val="Teksttreci0"/>
        <w:ind w:firstLine="580"/>
        <w:rPr>
          <w:rFonts w:ascii="Arial" w:hAnsi="Arial" w:cs="Arial"/>
        </w:rPr>
      </w:pPr>
      <w:r w:rsidRPr="00935570">
        <w:rPr>
          <w:rFonts w:ascii="Arial" w:hAnsi="Arial" w:cs="Arial"/>
        </w:rPr>
        <w:t>Ogólne zasady odbioru robót podano w ST D-M.00.00.00 "Wymagania ogólne".</w:t>
      </w:r>
    </w:p>
    <w:p w14:paraId="5EAD87A1" w14:textId="3193080C" w:rsidR="0097544F" w:rsidRPr="00935570" w:rsidRDefault="009F5D34">
      <w:pPr>
        <w:pStyle w:val="Nagwek10"/>
        <w:keepNext/>
        <w:keepLines/>
        <w:numPr>
          <w:ilvl w:val="0"/>
          <w:numId w:val="1"/>
        </w:numPr>
        <w:tabs>
          <w:tab w:val="left" w:pos="622"/>
        </w:tabs>
        <w:rPr>
          <w:rFonts w:ascii="Arial" w:hAnsi="Arial" w:cs="Arial"/>
        </w:rPr>
      </w:pPr>
      <w:bookmarkStart w:id="67" w:name="bookmark72"/>
      <w:bookmarkStart w:id="68" w:name="bookmark70"/>
      <w:bookmarkStart w:id="69" w:name="bookmark71"/>
      <w:bookmarkStart w:id="70" w:name="bookmark73"/>
      <w:bookmarkEnd w:id="67"/>
      <w:r w:rsidRPr="00935570">
        <w:rPr>
          <w:rFonts w:ascii="Arial" w:hAnsi="Arial" w:cs="Arial"/>
        </w:rPr>
        <w:t>PODSTAWY PŁATNOŚCI</w:t>
      </w:r>
      <w:bookmarkEnd w:id="68"/>
      <w:bookmarkEnd w:id="69"/>
      <w:bookmarkEnd w:id="70"/>
    </w:p>
    <w:p w14:paraId="42392240" w14:textId="77777777" w:rsidR="0097544F" w:rsidRPr="00935570" w:rsidRDefault="00D72F54">
      <w:pPr>
        <w:pStyle w:val="Teksttreci0"/>
        <w:ind w:firstLine="580"/>
        <w:rPr>
          <w:rFonts w:ascii="Arial" w:hAnsi="Arial" w:cs="Arial"/>
        </w:rPr>
      </w:pPr>
      <w:r w:rsidRPr="00935570">
        <w:rPr>
          <w:rFonts w:ascii="Arial" w:hAnsi="Arial" w:cs="Arial"/>
        </w:rPr>
        <w:t>Ogólne wymagania dotyczące płatności podano w ST D-M.00.00.00 "Wymagania ogólne".</w:t>
      </w:r>
    </w:p>
    <w:p w14:paraId="24E3C745" w14:textId="77777777" w:rsidR="0097544F" w:rsidRPr="00935570" w:rsidRDefault="00D72F54">
      <w:pPr>
        <w:pStyle w:val="Teksttreci0"/>
        <w:ind w:firstLine="240"/>
        <w:rPr>
          <w:rFonts w:ascii="Arial" w:hAnsi="Arial" w:cs="Arial"/>
        </w:rPr>
      </w:pPr>
      <w:r w:rsidRPr="00935570">
        <w:rPr>
          <w:rFonts w:ascii="Arial" w:hAnsi="Arial" w:cs="Arial"/>
        </w:rPr>
        <w:t>Cena wykonania1 m</w:t>
      </w:r>
      <w:r w:rsidRPr="00935570">
        <w:rPr>
          <w:rFonts w:ascii="Arial" w:hAnsi="Arial" w:cs="Arial"/>
          <w:vertAlign w:val="superscript"/>
        </w:rPr>
        <w:t>2</w:t>
      </w:r>
      <w:r w:rsidRPr="00935570">
        <w:rPr>
          <w:rFonts w:ascii="Arial" w:hAnsi="Arial" w:cs="Arial"/>
        </w:rPr>
        <w:t xml:space="preserve"> umocnionego pobocza obejmuje:</w:t>
      </w:r>
    </w:p>
    <w:p w14:paraId="5160699F" w14:textId="77777777" w:rsidR="0097544F" w:rsidRPr="00935570" w:rsidRDefault="00D72F54">
      <w:pPr>
        <w:pStyle w:val="Teksttreci0"/>
        <w:numPr>
          <w:ilvl w:val="0"/>
          <w:numId w:val="6"/>
        </w:numPr>
        <w:tabs>
          <w:tab w:val="left" w:pos="975"/>
        </w:tabs>
        <w:spacing w:after="0"/>
        <w:ind w:firstLine="580"/>
        <w:rPr>
          <w:rFonts w:ascii="Arial" w:hAnsi="Arial" w:cs="Arial"/>
        </w:rPr>
      </w:pPr>
      <w:bookmarkStart w:id="71" w:name="bookmark74"/>
      <w:bookmarkEnd w:id="71"/>
      <w:r w:rsidRPr="00935570">
        <w:rPr>
          <w:rFonts w:ascii="Arial" w:hAnsi="Arial" w:cs="Arial"/>
        </w:rPr>
        <w:t>zakup i transport materiałów potrzebnych do przygotowania mieszanki,</w:t>
      </w:r>
    </w:p>
    <w:p w14:paraId="7AC0E481" w14:textId="77777777" w:rsidR="0097544F" w:rsidRPr="00935570" w:rsidRDefault="00D72F54">
      <w:pPr>
        <w:pStyle w:val="Teksttreci0"/>
        <w:numPr>
          <w:ilvl w:val="0"/>
          <w:numId w:val="6"/>
        </w:numPr>
        <w:tabs>
          <w:tab w:val="left" w:pos="975"/>
        </w:tabs>
        <w:spacing w:after="0"/>
        <w:ind w:firstLine="580"/>
        <w:rPr>
          <w:rFonts w:ascii="Arial" w:hAnsi="Arial" w:cs="Arial"/>
        </w:rPr>
      </w:pPr>
      <w:bookmarkStart w:id="72" w:name="bookmark75"/>
      <w:bookmarkEnd w:id="72"/>
      <w:r w:rsidRPr="00935570">
        <w:rPr>
          <w:rFonts w:ascii="Arial" w:hAnsi="Arial" w:cs="Arial"/>
        </w:rPr>
        <w:t>przygotowanie mieszanki,</w:t>
      </w:r>
    </w:p>
    <w:p w14:paraId="550B30B5" w14:textId="77777777" w:rsidR="0097544F" w:rsidRPr="00935570" w:rsidRDefault="00D72F54">
      <w:pPr>
        <w:pStyle w:val="Teksttreci0"/>
        <w:numPr>
          <w:ilvl w:val="0"/>
          <w:numId w:val="6"/>
        </w:numPr>
        <w:tabs>
          <w:tab w:val="left" w:pos="975"/>
        </w:tabs>
        <w:spacing w:after="0"/>
        <w:ind w:firstLine="580"/>
        <w:rPr>
          <w:rFonts w:ascii="Arial" w:hAnsi="Arial" w:cs="Arial"/>
        </w:rPr>
      </w:pPr>
      <w:bookmarkStart w:id="73" w:name="bookmark76"/>
      <w:bookmarkEnd w:id="73"/>
      <w:r w:rsidRPr="00935570">
        <w:rPr>
          <w:rFonts w:ascii="Arial" w:hAnsi="Arial" w:cs="Arial"/>
        </w:rPr>
        <w:t>dostarczenie na budowę sprzętu niezbędnego do wykonania robót,</w:t>
      </w:r>
    </w:p>
    <w:p w14:paraId="295875BC" w14:textId="77777777" w:rsidR="0097544F" w:rsidRPr="00935570" w:rsidRDefault="00D72F54">
      <w:pPr>
        <w:pStyle w:val="Teksttreci0"/>
        <w:numPr>
          <w:ilvl w:val="0"/>
          <w:numId w:val="6"/>
        </w:numPr>
        <w:tabs>
          <w:tab w:val="left" w:pos="975"/>
        </w:tabs>
        <w:spacing w:after="0"/>
        <w:ind w:firstLine="580"/>
        <w:rPr>
          <w:rFonts w:ascii="Arial" w:hAnsi="Arial" w:cs="Arial"/>
        </w:rPr>
      </w:pPr>
      <w:bookmarkStart w:id="74" w:name="bookmark77"/>
      <w:bookmarkEnd w:id="74"/>
      <w:r w:rsidRPr="00935570">
        <w:rPr>
          <w:rFonts w:ascii="Arial" w:hAnsi="Arial" w:cs="Arial"/>
        </w:rPr>
        <w:t>dowiezienie mieszanki na miejsce wbudowania,</w:t>
      </w:r>
    </w:p>
    <w:p w14:paraId="41A968F1" w14:textId="77777777" w:rsidR="0097544F" w:rsidRPr="00935570" w:rsidRDefault="00D72F54">
      <w:pPr>
        <w:pStyle w:val="Teksttreci0"/>
        <w:numPr>
          <w:ilvl w:val="0"/>
          <w:numId w:val="6"/>
        </w:numPr>
        <w:tabs>
          <w:tab w:val="left" w:pos="975"/>
        </w:tabs>
        <w:spacing w:after="0"/>
        <w:ind w:firstLine="580"/>
        <w:rPr>
          <w:rFonts w:ascii="Arial" w:hAnsi="Arial" w:cs="Arial"/>
        </w:rPr>
      </w:pPr>
      <w:bookmarkStart w:id="75" w:name="bookmark78"/>
      <w:bookmarkEnd w:id="75"/>
      <w:r w:rsidRPr="00935570">
        <w:rPr>
          <w:rFonts w:ascii="Arial" w:hAnsi="Arial" w:cs="Arial"/>
        </w:rPr>
        <w:t>mechaniczne rozłożenie mieszanki,</w:t>
      </w:r>
    </w:p>
    <w:p w14:paraId="1B2BAF82" w14:textId="77777777" w:rsidR="0097544F" w:rsidRPr="00935570" w:rsidRDefault="00D72F54">
      <w:pPr>
        <w:pStyle w:val="Teksttreci0"/>
        <w:numPr>
          <w:ilvl w:val="0"/>
          <w:numId w:val="6"/>
        </w:numPr>
        <w:tabs>
          <w:tab w:val="left" w:pos="975"/>
        </w:tabs>
        <w:spacing w:after="0"/>
        <w:ind w:firstLine="580"/>
        <w:rPr>
          <w:rFonts w:ascii="Arial" w:hAnsi="Arial" w:cs="Arial"/>
        </w:rPr>
      </w:pPr>
      <w:bookmarkStart w:id="76" w:name="bookmark79"/>
      <w:bookmarkEnd w:id="76"/>
      <w:r w:rsidRPr="00935570">
        <w:rPr>
          <w:rFonts w:ascii="Arial" w:hAnsi="Arial" w:cs="Arial"/>
        </w:rPr>
        <w:t>mechaniczne zagęszczenie warstwy,</w:t>
      </w:r>
    </w:p>
    <w:p w14:paraId="75F8CC6A" w14:textId="77777777" w:rsidR="0097544F" w:rsidRPr="00935570" w:rsidRDefault="00D72F54">
      <w:pPr>
        <w:pStyle w:val="Teksttreci0"/>
        <w:numPr>
          <w:ilvl w:val="0"/>
          <w:numId w:val="6"/>
        </w:numPr>
        <w:tabs>
          <w:tab w:val="left" w:pos="975"/>
        </w:tabs>
        <w:spacing w:after="0"/>
        <w:ind w:left="980" w:hanging="400"/>
        <w:rPr>
          <w:rFonts w:ascii="Arial" w:hAnsi="Arial" w:cs="Arial"/>
        </w:rPr>
      </w:pPr>
      <w:bookmarkStart w:id="77" w:name="bookmark80"/>
      <w:bookmarkEnd w:id="77"/>
      <w:r w:rsidRPr="00935570">
        <w:rPr>
          <w:rFonts w:ascii="Arial" w:hAnsi="Arial" w:cs="Arial"/>
        </w:rPr>
        <w:t>wykonanie oznakowania robót zgodnie ze schematem zatwierdzonym przez organ zarządzający ruchem i przemieszczanie go wraz z postępem robót,</w:t>
      </w:r>
    </w:p>
    <w:p w14:paraId="64C6F591" w14:textId="6D2E4704" w:rsidR="0097544F" w:rsidRPr="00935570" w:rsidRDefault="00D72F54">
      <w:pPr>
        <w:pStyle w:val="Teksttreci0"/>
        <w:numPr>
          <w:ilvl w:val="0"/>
          <w:numId w:val="6"/>
        </w:numPr>
        <w:tabs>
          <w:tab w:val="left" w:pos="975"/>
        </w:tabs>
        <w:ind w:firstLine="580"/>
        <w:rPr>
          <w:rFonts w:ascii="Arial" w:hAnsi="Arial" w:cs="Arial"/>
        </w:rPr>
      </w:pPr>
      <w:bookmarkStart w:id="78" w:name="bookmark81"/>
      <w:bookmarkEnd w:id="78"/>
      <w:r w:rsidRPr="00935570">
        <w:rPr>
          <w:rFonts w:ascii="Arial" w:hAnsi="Arial" w:cs="Arial"/>
        </w:rPr>
        <w:t>przeprowadzenie badań wymaganych w Specyfikacji.</w:t>
      </w:r>
    </w:p>
    <w:p w14:paraId="4BADCAE8" w14:textId="38C020FB" w:rsidR="00EC46CD" w:rsidRPr="00935570" w:rsidRDefault="00EC46CD" w:rsidP="00EC46CD">
      <w:pPr>
        <w:pStyle w:val="Teksttreci0"/>
        <w:ind w:firstLine="240"/>
        <w:rPr>
          <w:rFonts w:ascii="Arial" w:hAnsi="Arial" w:cs="Arial"/>
        </w:rPr>
      </w:pPr>
      <w:r w:rsidRPr="00935570">
        <w:rPr>
          <w:rFonts w:ascii="Arial" w:hAnsi="Arial" w:cs="Arial"/>
        </w:rPr>
        <w:t>Cena wykonania1 m</w:t>
      </w:r>
      <w:r w:rsidRPr="00935570">
        <w:rPr>
          <w:rFonts w:ascii="Arial" w:hAnsi="Arial" w:cs="Arial"/>
          <w:vertAlign w:val="superscript"/>
        </w:rPr>
        <w:t>2</w:t>
      </w:r>
      <w:r w:rsidRPr="00935570">
        <w:rPr>
          <w:rFonts w:ascii="Arial" w:hAnsi="Arial" w:cs="Arial"/>
        </w:rPr>
        <w:t xml:space="preserve"> umocnion</w:t>
      </w:r>
      <w:r w:rsidR="004A55B8" w:rsidRPr="00935570">
        <w:rPr>
          <w:rFonts w:ascii="Arial" w:hAnsi="Arial" w:cs="Arial"/>
        </w:rPr>
        <w:t>ej skarpy obejmuje</w:t>
      </w:r>
      <w:r w:rsidRPr="00935570">
        <w:rPr>
          <w:rFonts w:ascii="Arial" w:hAnsi="Arial" w:cs="Arial"/>
        </w:rPr>
        <w:t>:</w:t>
      </w:r>
    </w:p>
    <w:p w14:paraId="654DF81A" w14:textId="67BE87AE" w:rsidR="00EC46CD" w:rsidRPr="00935570" w:rsidRDefault="00EC4CA6" w:rsidP="00EC46CD">
      <w:pPr>
        <w:pStyle w:val="Teksttreci0"/>
        <w:numPr>
          <w:ilvl w:val="0"/>
          <w:numId w:val="6"/>
        </w:numPr>
        <w:tabs>
          <w:tab w:val="left" w:pos="975"/>
        </w:tabs>
        <w:spacing w:after="0"/>
        <w:ind w:firstLine="580"/>
        <w:rPr>
          <w:rFonts w:ascii="Arial" w:hAnsi="Arial" w:cs="Arial"/>
        </w:rPr>
      </w:pPr>
      <w:r w:rsidRPr="00935570">
        <w:rPr>
          <w:rFonts w:ascii="Arial" w:hAnsi="Arial" w:cs="Arial"/>
        </w:rPr>
        <w:t>ewentualny zakup ziemi urodzajnej (w przypadku braku na budowie),</w:t>
      </w:r>
    </w:p>
    <w:p w14:paraId="10DC45EA" w14:textId="77777777" w:rsidR="00EC46CD" w:rsidRPr="00935570" w:rsidRDefault="00EC46CD" w:rsidP="00EC46CD">
      <w:pPr>
        <w:pStyle w:val="Teksttreci0"/>
        <w:numPr>
          <w:ilvl w:val="0"/>
          <w:numId w:val="6"/>
        </w:numPr>
        <w:tabs>
          <w:tab w:val="left" w:pos="975"/>
        </w:tabs>
        <w:spacing w:after="0"/>
        <w:ind w:firstLine="580"/>
        <w:rPr>
          <w:rFonts w:ascii="Arial" w:hAnsi="Arial" w:cs="Arial"/>
        </w:rPr>
      </w:pPr>
      <w:r w:rsidRPr="00935570">
        <w:rPr>
          <w:rFonts w:ascii="Arial" w:hAnsi="Arial" w:cs="Arial"/>
        </w:rPr>
        <w:lastRenderedPageBreak/>
        <w:t>dostarczenie na budowę sprzętu niezbędnego do wykonania robót,</w:t>
      </w:r>
    </w:p>
    <w:p w14:paraId="6D72EEA8" w14:textId="5639A953" w:rsidR="00EC46CD" w:rsidRPr="00935570" w:rsidRDefault="00EC46CD" w:rsidP="00EC46CD">
      <w:pPr>
        <w:pStyle w:val="Teksttreci0"/>
        <w:numPr>
          <w:ilvl w:val="0"/>
          <w:numId w:val="6"/>
        </w:numPr>
        <w:tabs>
          <w:tab w:val="left" w:pos="975"/>
        </w:tabs>
        <w:spacing w:after="0"/>
        <w:ind w:firstLine="580"/>
        <w:rPr>
          <w:rFonts w:ascii="Arial" w:hAnsi="Arial" w:cs="Arial"/>
        </w:rPr>
      </w:pPr>
      <w:r w:rsidRPr="00935570">
        <w:rPr>
          <w:rFonts w:ascii="Arial" w:hAnsi="Arial" w:cs="Arial"/>
        </w:rPr>
        <w:t xml:space="preserve">dowiezienie </w:t>
      </w:r>
      <w:r w:rsidR="004A55B8" w:rsidRPr="00935570">
        <w:rPr>
          <w:rFonts w:ascii="Arial" w:hAnsi="Arial" w:cs="Arial"/>
        </w:rPr>
        <w:t>ziemi urodzajnej z terenu robót,</w:t>
      </w:r>
    </w:p>
    <w:p w14:paraId="6D3A9C43" w14:textId="75296020" w:rsidR="00EC46CD" w:rsidRPr="00935570" w:rsidRDefault="00EC46CD" w:rsidP="00EC46CD">
      <w:pPr>
        <w:pStyle w:val="Teksttreci0"/>
        <w:numPr>
          <w:ilvl w:val="0"/>
          <w:numId w:val="6"/>
        </w:numPr>
        <w:tabs>
          <w:tab w:val="left" w:pos="975"/>
        </w:tabs>
        <w:spacing w:after="0"/>
        <w:ind w:firstLine="580"/>
        <w:rPr>
          <w:rFonts w:ascii="Arial" w:hAnsi="Arial" w:cs="Arial"/>
        </w:rPr>
      </w:pPr>
      <w:r w:rsidRPr="00935570">
        <w:rPr>
          <w:rFonts w:ascii="Arial" w:hAnsi="Arial" w:cs="Arial"/>
        </w:rPr>
        <w:t xml:space="preserve">rozłożenie </w:t>
      </w:r>
      <w:r w:rsidR="004A55B8" w:rsidRPr="00935570">
        <w:rPr>
          <w:rFonts w:ascii="Arial" w:hAnsi="Arial" w:cs="Arial"/>
        </w:rPr>
        <w:t>ziemi urodzajnej</w:t>
      </w:r>
      <w:r w:rsidRPr="00935570">
        <w:rPr>
          <w:rFonts w:ascii="Arial" w:hAnsi="Arial" w:cs="Arial"/>
        </w:rPr>
        <w:t>,</w:t>
      </w:r>
    </w:p>
    <w:p w14:paraId="7C89B2A4" w14:textId="4F59ABD4" w:rsidR="00EC46CD" w:rsidRPr="00935570" w:rsidRDefault="00EC46CD" w:rsidP="00EC46CD">
      <w:pPr>
        <w:pStyle w:val="Teksttreci0"/>
        <w:numPr>
          <w:ilvl w:val="0"/>
          <w:numId w:val="6"/>
        </w:numPr>
        <w:tabs>
          <w:tab w:val="left" w:pos="975"/>
        </w:tabs>
        <w:spacing w:after="0"/>
        <w:ind w:firstLine="580"/>
        <w:rPr>
          <w:rFonts w:ascii="Arial" w:hAnsi="Arial" w:cs="Arial"/>
        </w:rPr>
      </w:pPr>
      <w:r w:rsidRPr="00935570">
        <w:rPr>
          <w:rFonts w:ascii="Arial" w:hAnsi="Arial" w:cs="Arial"/>
        </w:rPr>
        <w:t>zagęszczenie warstwy,</w:t>
      </w:r>
    </w:p>
    <w:p w14:paraId="3E21B5C3" w14:textId="627F6899" w:rsidR="004A55B8" w:rsidRPr="00935570" w:rsidRDefault="004A55B8" w:rsidP="00EC46CD">
      <w:pPr>
        <w:pStyle w:val="Teksttreci0"/>
        <w:numPr>
          <w:ilvl w:val="0"/>
          <w:numId w:val="6"/>
        </w:numPr>
        <w:tabs>
          <w:tab w:val="left" w:pos="975"/>
        </w:tabs>
        <w:spacing w:after="0"/>
        <w:ind w:firstLine="580"/>
        <w:rPr>
          <w:rFonts w:ascii="Arial" w:hAnsi="Arial" w:cs="Arial"/>
        </w:rPr>
      </w:pPr>
      <w:r w:rsidRPr="00935570">
        <w:rPr>
          <w:rFonts w:ascii="Arial" w:hAnsi="Arial" w:cs="Arial"/>
        </w:rPr>
        <w:t>obsianie trawą,</w:t>
      </w:r>
    </w:p>
    <w:p w14:paraId="49974AF8" w14:textId="77777777" w:rsidR="00EC46CD" w:rsidRPr="00935570" w:rsidRDefault="00EC46CD" w:rsidP="00EC46CD">
      <w:pPr>
        <w:pStyle w:val="Teksttreci0"/>
        <w:numPr>
          <w:ilvl w:val="0"/>
          <w:numId w:val="6"/>
        </w:numPr>
        <w:tabs>
          <w:tab w:val="left" w:pos="975"/>
        </w:tabs>
        <w:spacing w:after="0"/>
        <w:ind w:left="980" w:hanging="400"/>
        <w:rPr>
          <w:rFonts w:ascii="Arial" w:hAnsi="Arial" w:cs="Arial"/>
        </w:rPr>
      </w:pPr>
      <w:r w:rsidRPr="00935570">
        <w:rPr>
          <w:rFonts w:ascii="Arial" w:hAnsi="Arial" w:cs="Arial"/>
        </w:rPr>
        <w:t>wykonanie oznakowania robót zgodnie ze schematem zatwierdzonym przez organ zarządzający ruchem i przemieszczanie go wraz z postępem robót,</w:t>
      </w:r>
    </w:p>
    <w:p w14:paraId="4C23DCA4" w14:textId="77777777" w:rsidR="00EC46CD" w:rsidRPr="00935570" w:rsidRDefault="00EC46CD" w:rsidP="00EC46CD">
      <w:pPr>
        <w:pStyle w:val="Teksttreci0"/>
        <w:numPr>
          <w:ilvl w:val="0"/>
          <w:numId w:val="6"/>
        </w:numPr>
        <w:tabs>
          <w:tab w:val="left" w:pos="975"/>
        </w:tabs>
        <w:ind w:firstLine="580"/>
        <w:rPr>
          <w:rFonts w:ascii="Arial" w:hAnsi="Arial" w:cs="Arial"/>
        </w:rPr>
      </w:pPr>
      <w:r w:rsidRPr="00935570">
        <w:rPr>
          <w:rFonts w:ascii="Arial" w:hAnsi="Arial" w:cs="Arial"/>
        </w:rPr>
        <w:t>przeprowadzenie badań wymaganych w Specyfikacji.</w:t>
      </w:r>
    </w:p>
    <w:p w14:paraId="23674423" w14:textId="77777777" w:rsidR="00EC46CD" w:rsidRPr="00935570" w:rsidRDefault="00EC46CD" w:rsidP="00EC46CD">
      <w:pPr>
        <w:pStyle w:val="Teksttreci0"/>
        <w:tabs>
          <w:tab w:val="left" w:pos="975"/>
        </w:tabs>
        <w:ind w:left="580" w:firstLine="0"/>
        <w:rPr>
          <w:rFonts w:ascii="Arial" w:hAnsi="Arial" w:cs="Arial"/>
        </w:rPr>
      </w:pPr>
    </w:p>
    <w:p w14:paraId="3FC7ADA4" w14:textId="6DDB9A84" w:rsidR="0097544F" w:rsidRPr="00935570" w:rsidRDefault="009F5D34">
      <w:pPr>
        <w:pStyle w:val="Nagwek10"/>
        <w:keepNext/>
        <w:keepLines/>
        <w:numPr>
          <w:ilvl w:val="0"/>
          <w:numId w:val="1"/>
        </w:numPr>
        <w:tabs>
          <w:tab w:val="left" w:pos="747"/>
        </w:tabs>
        <w:spacing w:after="260"/>
        <w:rPr>
          <w:rFonts w:ascii="Arial" w:hAnsi="Arial" w:cs="Arial"/>
        </w:rPr>
      </w:pPr>
      <w:bookmarkStart w:id="79" w:name="bookmark84"/>
      <w:bookmarkStart w:id="80" w:name="bookmark82"/>
      <w:bookmarkStart w:id="81" w:name="bookmark83"/>
      <w:bookmarkStart w:id="82" w:name="bookmark85"/>
      <w:bookmarkEnd w:id="79"/>
      <w:r w:rsidRPr="00935570">
        <w:rPr>
          <w:rFonts w:ascii="Arial" w:hAnsi="Arial" w:cs="Arial"/>
        </w:rPr>
        <w:t>PRZEPISY ZWIĄZANE</w:t>
      </w:r>
      <w:bookmarkEnd w:id="80"/>
      <w:bookmarkEnd w:id="81"/>
      <w:bookmarkEnd w:id="82"/>
    </w:p>
    <w:p w14:paraId="6A5D50FB" w14:textId="77777777" w:rsidR="0097544F" w:rsidRPr="00935570" w:rsidRDefault="00D72F54">
      <w:pPr>
        <w:pStyle w:val="Teksttreci0"/>
        <w:ind w:firstLine="240"/>
        <w:rPr>
          <w:rFonts w:ascii="Arial" w:hAnsi="Arial" w:cs="Arial"/>
        </w:rPr>
      </w:pPr>
      <w:r w:rsidRPr="00935570">
        <w:rPr>
          <w:rFonts w:ascii="Arial" w:hAnsi="Arial" w:cs="Arial"/>
        </w:rPr>
        <w:t>PN-B-04481 Grunty budowlane. Badania próbek gruntu</w:t>
      </w:r>
    </w:p>
    <w:p w14:paraId="18F89650" w14:textId="77777777" w:rsidR="0097544F" w:rsidRPr="00935570" w:rsidRDefault="00D72F54">
      <w:pPr>
        <w:pStyle w:val="Teksttreci0"/>
        <w:ind w:firstLine="240"/>
        <w:rPr>
          <w:rFonts w:ascii="Arial" w:hAnsi="Arial" w:cs="Arial"/>
        </w:rPr>
      </w:pPr>
      <w:r w:rsidRPr="00935570">
        <w:rPr>
          <w:rFonts w:ascii="Arial" w:hAnsi="Arial" w:cs="Arial"/>
        </w:rPr>
        <w:t>PN-EN 933-1 Kruszywa mineralne. Badania. Oznaczanie składu ziarnowego</w:t>
      </w:r>
    </w:p>
    <w:p w14:paraId="13AB2879" w14:textId="77777777" w:rsidR="0097544F" w:rsidRPr="00935570" w:rsidRDefault="00D72F54">
      <w:pPr>
        <w:pStyle w:val="Teksttreci0"/>
        <w:spacing w:line="271" w:lineRule="auto"/>
        <w:ind w:left="2060" w:hanging="1820"/>
        <w:rPr>
          <w:rFonts w:ascii="Arial" w:hAnsi="Arial" w:cs="Arial"/>
          <w:sz w:val="20"/>
          <w:szCs w:val="20"/>
        </w:rPr>
      </w:pPr>
      <w:r w:rsidRPr="00935570">
        <w:rPr>
          <w:rFonts w:ascii="Arial" w:hAnsi="Arial" w:cs="Arial"/>
          <w:sz w:val="20"/>
          <w:szCs w:val="20"/>
        </w:rPr>
        <w:t>PN-EN 933-3 Badania geometrycznych właściwości kruszyw. Oznaczanie kształtu ziaren za pomocą wskaźnika płaskości</w:t>
      </w:r>
    </w:p>
    <w:p w14:paraId="283C6048" w14:textId="7F7965C1" w:rsidR="0097544F" w:rsidRPr="00935570" w:rsidRDefault="00D72F54">
      <w:pPr>
        <w:pStyle w:val="Teksttreci0"/>
        <w:spacing w:line="262" w:lineRule="auto"/>
        <w:ind w:left="240" w:firstLine="0"/>
        <w:rPr>
          <w:rFonts w:ascii="Arial" w:hAnsi="Arial" w:cs="Arial"/>
          <w:sz w:val="20"/>
          <w:szCs w:val="20"/>
        </w:rPr>
      </w:pPr>
      <w:r w:rsidRPr="00935570">
        <w:rPr>
          <w:rFonts w:ascii="Arial" w:hAnsi="Arial" w:cs="Arial"/>
        </w:rPr>
        <w:t xml:space="preserve">PN-EN 933-4 </w:t>
      </w:r>
      <w:r w:rsidRPr="00935570">
        <w:rPr>
          <w:rFonts w:ascii="Arial" w:hAnsi="Arial" w:cs="Arial"/>
          <w:sz w:val="20"/>
          <w:szCs w:val="20"/>
        </w:rPr>
        <w:t xml:space="preserve">Badania geometrycznych właściwości kruszyw. </w:t>
      </w:r>
      <w:r w:rsidRPr="00935570">
        <w:rPr>
          <w:rFonts w:ascii="Arial" w:hAnsi="Arial" w:cs="Arial"/>
        </w:rPr>
        <w:t xml:space="preserve">Oznaczanie kształtu ziaren </w:t>
      </w:r>
      <w:r w:rsidRPr="00935570">
        <w:rPr>
          <w:rFonts w:ascii="Arial" w:hAnsi="Arial" w:cs="Arial"/>
          <w:sz w:val="20"/>
          <w:szCs w:val="20"/>
        </w:rPr>
        <w:t>PN-EN 933-5 Badania geometrycznych właściwości kruszyw. Oznaczanie procentowej</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14"/>
        <w:gridCol w:w="6946"/>
      </w:tblGrid>
      <w:tr w:rsidR="0097544F" w:rsidRPr="00935570" w14:paraId="7C2AAE78" w14:textId="77777777">
        <w:trPr>
          <w:trHeight w:hRule="exact" w:val="643"/>
          <w:jc w:val="center"/>
        </w:trPr>
        <w:tc>
          <w:tcPr>
            <w:tcW w:w="1714" w:type="dxa"/>
            <w:shd w:val="clear" w:color="auto" w:fill="FFFFFF"/>
          </w:tcPr>
          <w:p w14:paraId="2F467815" w14:textId="77777777" w:rsidR="0097544F" w:rsidRPr="00935570" w:rsidRDefault="0097544F">
            <w:pPr>
              <w:rPr>
                <w:rFonts w:ascii="Arial" w:hAnsi="Arial" w:cs="Arial"/>
                <w:sz w:val="10"/>
                <w:szCs w:val="10"/>
              </w:rPr>
            </w:pPr>
          </w:p>
        </w:tc>
        <w:tc>
          <w:tcPr>
            <w:tcW w:w="6946" w:type="dxa"/>
            <w:shd w:val="clear" w:color="auto" w:fill="FFFFFF"/>
          </w:tcPr>
          <w:p w14:paraId="3D7993DF" w14:textId="77777777" w:rsidR="0097544F" w:rsidRPr="00935570" w:rsidRDefault="00D72F54">
            <w:pPr>
              <w:pStyle w:val="Inne0"/>
              <w:spacing w:after="0" w:line="271" w:lineRule="auto"/>
              <w:ind w:firstLine="140"/>
              <w:rPr>
                <w:rFonts w:ascii="Arial" w:hAnsi="Arial" w:cs="Arial"/>
                <w:sz w:val="20"/>
                <w:szCs w:val="20"/>
              </w:rPr>
            </w:pPr>
            <w:r w:rsidRPr="00935570">
              <w:rPr>
                <w:rFonts w:ascii="Arial" w:hAnsi="Arial" w:cs="Arial"/>
                <w:sz w:val="20"/>
                <w:szCs w:val="20"/>
              </w:rPr>
              <w:t xml:space="preserve">zawartości ziaren o powierzchniach powstałych w wyniku </w:t>
            </w:r>
            <w:proofErr w:type="spellStart"/>
            <w:r w:rsidRPr="00935570">
              <w:rPr>
                <w:rFonts w:ascii="Arial" w:hAnsi="Arial" w:cs="Arial"/>
                <w:sz w:val="20"/>
                <w:szCs w:val="20"/>
              </w:rPr>
              <w:t>przekruszenia</w:t>
            </w:r>
            <w:proofErr w:type="spellEnd"/>
            <w:r w:rsidRPr="00935570">
              <w:rPr>
                <w:rFonts w:ascii="Arial" w:hAnsi="Arial" w:cs="Arial"/>
                <w:sz w:val="20"/>
                <w:szCs w:val="20"/>
              </w:rPr>
              <w:t xml:space="preserve"> lub łamania kruszyw grubych</w:t>
            </w:r>
          </w:p>
        </w:tc>
      </w:tr>
      <w:tr w:rsidR="0097544F" w:rsidRPr="00935570" w14:paraId="6964BDD3" w14:textId="77777777">
        <w:trPr>
          <w:trHeight w:hRule="exact" w:val="773"/>
          <w:jc w:val="center"/>
        </w:trPr>
        <w:tc>
          <w:tcPr>
            <w:tcW w:w="1714" w:type="dxa"/>
            <w:shd w:val="clear" w:color="auto" w:fill="FFFFFF"/>
          </w:tcPr>
          <w:p w14:paraId="0C743758" w14:textId="77777777" w:rsidR="0097544F" w:rsidRPr="00935570" w:rsidRDefault="00D72F54">
            <w:pPr>
              <w:pStyle w:val="Inne0"/>
              <w:spacing w:before="100" w:after="0" w:line="240" w:lineRule="auto"/>
              <w:ind w:firstLine="0"/>
              <w:rPr>
                <w:rFonts w:ascii="Arial" w:hAnsi="Arial" w:cs="Arial"/>
                <w:sz w:val="20"/>
                <w:szCs w:val="20"/>
              </w:rPr>
            </w:pPr>
            <w:r w:rsidRPr="00935570">
              <w:rPr>
                <w:rFonts w:ascii="Arial" w:hAnsi="Arial" w:cs="Arial"/>
                <w:sz w:val="20"/>
                <w:szCs w:val="20"/>
              </w:rPr>
              <w:t>PN-EN 933-9</w:t>
            </w:r>
          </w:p>
        </w:tc>
        <w:tc>
          <w:tcPr>
            <w:tcW w:w="6946" w:type="dxa"/>
            <w:shd w:val="clear" w:color="auto" w:fill="FFFFFF"/>
            <w:vAlign w:val="center"/>
          </w:tcPr>
          <w:p w14:paraId="617BE749" w14:textId="77777777" w:rsidR="0097544F" w:rsidRPr="00935570" w:rsidRDefault="00D72F54">
            <w:pPr>
              <w:pStyle w:val="Inne0"/>
              <w:spacing w:after="0" w:line="266" w:lineRule="auto"/>
              <w:ind w:firstLine="140"/>
              <w:rPr>
                <w:rFonts w:ascii="Arial" w:hAnsi="Arial" w:cs="Arial"/>
                <w:sz w:val="20"/>
                <w:szCs w:val="20"/>
              </w:rPr>
            </w:pPr>
            <w:r w:rsidRPr="00935570">
              <w:rPr>
                <w:rFonts w:ascii="Arial" w:hAnsi="Arial" w:cs="Arial"/>
                <w:sz w:val="20"/>
                <w:szCs w:val="20"/>
              </w:rPr>
              <w:t>Badania geometrycznych właściwości kruszyw. Ocena zawartości drobnych cząstek. Badania błękitem metylenowym</w:t>
            </w:r>
          </w:p>
        </w:tc>
      </w:tr>
      <w:tr w:rsidR="0097544F" w:rsidRPr="00935570" w14:paraId="52580D4F" w14:textId="77777777">
        <w:trPr>
          <w:trHeight w:hRule="exact" w:val="547"/>
          <w:jc w:val="center"/>
        </w:trPr>
        <w:tc>
          <w:tcPr>
            <w:tcW w:w="1714" w:type="dxa"/>
            <w:shd w:val="clear" w:color="auto" w:fill="FFFFFF"/>
            <w:vAlign w:val="center"/>
          </w:tcPr>
          <w:p w14:paraId="58D32D7B"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PN-EN 1097-5</w:t>
            </w:r>
          </w:p>
        </w:tc>
        <w:tc>
          <w:tcPr>
            <w:tcW w:w="6946" w:type="dxa"/>
            <w:shd w:val="clear" w:color="auto" w:fill="FFFFFF"/>
            <w:vAlign w:val="center"/>
          </w:tcPr>
          <w:p w14:paraId="38849BC1"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Kruszywa mineralne. Badania. Oznaczanie wilgotności</w:t>
            </w:r>
          </w:p>
        </w:tc>
      </w:tr>
      <w:tr w:rsidR="0097544F" w:rsidRPr="00935570" w14:paraId="26F84FAF" w14:textId="77777777">
        <w:trPr>
          <w:trHeight w:hRule="exact" w:val="566"/>
          <w:jc w:val="center"/>
        </w:trPr>
        <w:tc>
          <w:tcPr>
            <w:tcW w:w="1714" w:type="dxa"/>
            <w:shd w:val="clear" w:color="auto" w:fill="FFFFFF"/>
            <w:vAlign w:val="center"/>
          </w:tcPr>
          <w:p w14:paraId="17037382"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PN-EN 1097-6</w:t>
            </w:r>
          </w:p>
        </w:tc>
        <w:tc>
          <w:tcPr>
            <w:tcW w:w="6946" w:type="dxa"/>
            <w:shd w:val="clear" w:color="auto" w:fill="FFFFFF"/>
            <w:vAlign w:val="center"/>
          </w:tcPr>
          <w:p w14:paraId="7A72F39A"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Kruszywa mineralne. Badania. Oznaczanie nasiąkliwości</w:t>
            </w:r>
          </w:p>
        </w:tc>
      </w:tr>
      <w:tr w:rsidR="0097544F" w:rsidRPr="00935570" w14:paraId="6C7F9819" w14:textId="77777777">
        <w:trPr>
          <w:trHeight w:hRule="exact" w:val="859"/>
          <w:jc w:val="center"/>
        </w:trPr>
        <w:tc>
          <w:tcPr>
            <w:tcW w:w="1714" w:type="dxa"/>
            <w:shd w:val="clear" w:color="auto" w:fill="FFFFFF"/>
          </w:tcPr>
          <w:p w14:paraId="1F15C66A" w14:textId="77777777" w:rsidR="0097544F" w:rsidRPr="00935570" w:rsidRDefault="00D72F54">
            <w:pPr>
              <w:pStyle w:val="Inne0"/>
              <w:spacing w:before="120" w:after="0" w:line="240" w:lineRule="auto"/>
              <w:ind w:firstLine="0"/>
              <w:rPr>
                <w:rFonts w:ascii="Arial" w:hAnsi="Arial" w:cs="Arial"/>
              </w:rPr>
            </w:pPr>
            <w:r w:rsidRPr="00935570">
              <w:rPr>
                <w:rFonts w:ascii="Arial" w:hAnsi="Arial" w:cs="Arial"/>
              </w:rPr>
              <w:t>PN-EN 1367-1</w:t>
            </w:r>
          </w:p>
        </w:tc>
        <w:tc>
          <w:tcPr>
            <w:tcW w:w="6946" w:type="dxa"/>
            <w:shd w:val="clear" w:color="auto" w:fill="FFFFFF"/>
            <w:vAlign w:val="center"/>
          </w:tcPr>
          <w:p w14:paraId="2169A22F" w14:textId="77777777" w:rsidR="0097544F" w:rsidRPr="00935570" w:rsidRDefault="00D72F54">
            <w:pPr>
              <w:pStyle w:val="Inne0"/>
              <w:spacing w:after="0" w:line="264" w:lineRule="auto"/>
              <w:ind w:firstLine="140"/>
              <w:rPr>
                <w:rFonts w:ascii="Arial" w:hAnsi="Arial" w:cs="Arial"/>
              </w:rPr>
            </w:pPr>
            <w:r w:rsidRPr="00935570">
              <w:rPr>
                <w:rFonts w:ascii="Arial" w:hAnsi="Arial" w:cs="Arial"/>
              </w:rPr>
              <w:t>Kruszywa mineralne. Badania. Oznaczanie mrozoodporności metodą bezpośrednią</w:t>
            </w:r>
          </w:p>
        </w:tc>
      </w:tr>
      <w:tr w:rsidR="0097544F" w:rsidRPr="00935570" w14:paraId="68467D36" w14:textId="77777777">
        <w:trPr>
          <w:trHeight w:hRule="exact" w:val="850"/>
          <w:jc w:val="center"/>
        </w:trPr>
        <w:tc>
          <w:tcPr>
            <w:tcW w:w="1714" w:type="dxa"/>
            <w:shd w:val="clear" w:color="auto" w:fill="FFFFFF"/>
          </w:tcPr>
          <w:p w14:paraId="75FAEBAB" w14:textId="77777777" w:rsidR="0097544F" w:rsidRPr="00935570" w:rsidRDefault="00D72F54">
            <w:pPr>
              <w:pStyle w:val="Inne0"/>
              <w:spacing w:before="120" w:after="0" w:line="240" w:lineRule="auto"/>
              <w:ind w:firstLine="0"/>
              <w:rPr>
                <w:rFonts w:ascii="Arial" w:hAnsi="Arial" w:cs="Arial"/>
              </w:rPr>
            </w:pPr>
            <w:r w:rsidRPr="00935570">
              <w:rPr>
                <w:rFonts w:ascii="Arial" w:hAnsi="Arial" w:cs="Arial"/>
              </w:rPr>
              <w:t>PN-EN 1744-1</w:t>
            </w:r>
          </w:p>
        </w:tc>
        <w:tc>
          <w:tcPr>
            <w:tcW w:w="6946" w:type="dxa"/>
            <w:shd w:val="clear" w:color="auto" w:fill="FFFFFF"/>
            <w:vAlign w:val="center"/>
          </w:tcPr>
          <w:p w14:paraId="362FF13D" w14:textId="77777777" w:rsidR="0097544F" w:rsidRPr="00935570" w:rsidRDefault="00D72F54">
            <w:pPr>
              <w:pStyle w:val="Inne0"/>
              <w:spacing w:after="0"/>
              <w:ind w:firstLine="140"/>
              <w:rPr>
                <w:rFonts w:ascii="Arial" w:hAnsi="Arial" w:cs="Arial"/>
              </w:rPr>
            </w:pPr>
            <w:r w:rsidRPr="00935570">
              <w:rPr>
                <w:rFonts w:ascii="Arial" w:hAnsi="Arial" w:cs="Arial"/>
              </w:rPr>
              <w:t>Kruszywa mineralne. Badania. Oznaczanie zawartości zanieczyszczeń organicznych</w:t>
            </w:r>
          </w:p>
        </w:tc>
      </w:tr>
      <w:tr w:rsidR="0097544F" w:rsidRPr="00935570" w14:paraId="2E4C4D5E" w14:textId="77777777">
        <w:trPr>
          <w:trHeight w:hRule="exact" w:val="845"/>
          <w:jc w:val="center"/>
        </w:trPr>
        <w:tc>
          <w:tcPr>
            <w:tcW w:w="1714" w:type="dxa"/>
            <w:shd w:val="clear" w:color="auto" w:fill="FFFFFF"/>
          </w:tcPr>
          <w:p w14:paraId="733E6877" w14:textId="77777777" w:rsidR="0097544F" w:rsidRPr="00935570" w:rsidRDefault="00D72F54">
            <w:pPr>
              <w:pStyle w:val="Inne0"/>
              <w:spacing w:before="120" w:after="0" w:line="240" w:lineRule="auto"/>
              <w:ind w:firstLine="0"/>
              <w:rPr>
                <w:rFonts w:ascii="Arial" w:hAnsi="Arial" w:cs="Arial"/>
              </w:rPr>
            </w:pPr>
            <w:r w:rsidRPr="00935570">
              <w:rPr>
                <w:rFonts w:ascii="Arial" w:hAnsi="Arial" w:cs="Arial"/>
              </w:rPr>
              <w:t>PN-EN 1744-1</w:t>
            </w:r>
          </w:p>
        </w:tc>
        <w:tc>
          <w:tcPr>
            <w:tcW w:w="6946" w:type="dxa"/>
            <w:shd w:val="clear" w:color="auto" w:fill="FFFFFF"/>
            <w:vAlign w:val="center"/>
          </w:tcPr>
          <w:p w14:paraId="3C3A93FE" w14:textId="77777777" w:rsidR="0097544F" w:rsidRPr="00935570" w:rsidRDefault="00D72F54">
            <w:pPr>
              <w:pStyle w:val="Inne0"/>
              <w:spacing w:after="0"/>
              <w:ind w:firstLine="140"/>
              <w:rPr>
                <w:rFonts w:ascii="Arial" w:hAnsi="Arial" w:cs="Arial"/>
              </w:rPr>
            </w:pPr>
            <w:r w:rsidRPr="00935570">
              <w:rPr>
                <w:rFonts w:ascii="Arial" w:hAnsi="Arial" w:cs="Arial"/>
              </w:rPr>
              <w:t>Kruszywa mineralne. Badania. Oznaczanie zawartości siarki metodą bromową</w:t>
            </w:r>
          </w:p>
        </w:tc>
      </w:tr>
      <w:tr w:rsidR="0097544F" w:rsidRPr="00935570" w14:paraId="6F08CF07" w14:textId="77777777">
        <w:trPr>
          <w:trHeight w:hRule="exact" w:val="854"/>
          <w:jc w:val="center"/>
        </w:trPr>
        <w:tc>
          <w:tcPr>
            <w:tcW w:w="1714" w:type="dxa"/>
            <w:shd w:val="clear" w:color="auto" w:fill="FFFFFF"/>
          </w:tcPr>
          <w:p w14:paraId="4040DDAC" w14:textId="77777777" w:rsidR="0097544F" w:rsidRPr="00935570" w:rsidRDefault="00D72F54">
            <w:pPr>
              <w:pStyle w:val="Inne0"/>
              <w:spacing w:before="120" w:after="0" w:line="240" w:lineRule="auto"/>
              <w:ind w:firstLine="0"/>
              <w:rPr>
                <w:rFonts w:ascii="Arial" w:hAnsi="Arial" w:cs="Arial"/>
              </w:rPr>
            </w:pPr>
            <w:r w:rsidRPr="00935570">
              <w:rPr>
                <w:rFonts w:ascii="Arial" w:hAnsi="Arial" w:cs="Arial"/>
              </w:rPr>
              <w:t>PN-EN 1097-2</w:t>
            </w:r>
          </w:p>
        </w:tc>
        <w:tc>
          <w:tcPr>
            <w:tcW w:w="6946" w:type="dxa"/>
            <w:shd w:val="clear" w:color="auto" w:fill="FFFFFF"/>
            <w:vAlign w:val="center"/>
          </w:tcPr>
          <w:p w14:paraId="1384F71D" w14:textId="77777777" w:rsidR="0097544F" w:rsidRPr="00935570" w:rsidRDefault="00D72F54">
            <w:pPr>
              <w:pStyle w:val="Inne0"/>
              <w:spacing w:after="0"/>
              <w:ind w:firstLine="140"/>
              <w:rPr>
                <w:rFonts w:ascii="Arial" w:hAnsi="Arial" w:cs="Arial"/>
              </w:rPr>
            </w:pPr>
            <w:r w:rsidRPr="00935570">
              <w:rPr>
                <w:rFonts w:ascii="Arial" w:hAnsi="Arial" w:cs="Arial"/>
              </w:rPr>
              <w:t>Kruszywa mineralne. Badania. Oznaczanie ścieralności w bębnie Los Angeles</w:t>
            </w:r>
          </w:p>
        </w:tc>
      </w:tr>
      <w:tr w:rsidR="0097544F" w:rsidRPr="00935570" w14:paraId="6934DC39" w14:textId="77777777">
        <w:trPr>
          <w:trHeight w:hRule="exact" w:val="706"/>
          <w:jc w:val="center"/>
        </w:trPr>
        <w:tc>
          <w:tcPr>
            <w:tcW w:w="1714" w:type="dxa"/>
            <w:shd w:val="clear" w:color="auto" w:fill="FFFFFF"/>
            <w:vAlign w:val="center"/>
          </w:tcPr>
          <w:p w14:paraId="3FFB21ED"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PN-EN 13242</w:t>
            </w:r>
          </w:p>
        </w:tc>
        <w:tc>
          <w:tcPr>
            <w:tcW w:w="6946" w:type="dxa"/>
            <w:shd w:val="clear" w:color="auto" w:fill="FFFFFF"/>
            <w:vAlign w:val="bottom"/>
          </w:tcPr>
          <w:p w14:paraId="2051479C" w14:textId="77777777" w:rsidR="0097544F" w:rsidRPr="00935570" w:rsidRDefault="00D72F54">
            <w:pPr>
              <w:pStyle w:val="Inne0"/>
              <w:spacing w:after="0"/>
              <w:ind w:firstLine="140"/>
              <w:rPr>
                <w:rFonts w:ascii="Arial" w:hAnsi="Arial" w:cs="Arial"/>
              </w:rPr>
            </w:pPr>
            <w:r w:rsidRPr="00935570">
              <w:rPr>
                <w:rFonts w:ascii="Arial" w:hAnsi="Arial" w:cs="Arial"/>
              </w:rPr>
              <w:t>Kruszywa do niezwiązanych i związanych hydraulicznie materiałów stosowanych w obiektach budowlanych i budownictwie drogowym</w:t>
            </w:r>
          </w:p>
        </w:tc>
      </w:tr>
      <w:tr w:rsidR="0097544F" w:rsidRPr="00935570" w14:paraId="663D0F6F" w14:textId="77777777">
        <w:trPr>
          <w:trHeight w:hRule="exact" w:val="422"/>
          <w:jc w:val="center"/>
        </w:trPr>
        <w:tc>
          <w:tcPr>
            <w:tcW w:w="1714" w:type="dxa"/>
            <w:shd w:val="clear" w:color="auto" w:fill="FFFFFF"/>
          </w:tcPr>
          <w:p w14:paraId="2BF16B86"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lastRenderedPageBreak/>
              <w:t>PN-EN 13285</w:t>
            </w:r>
          </w:p>
        </w:tc>
        <w:tc>
          <w:tcPr>
            <w:tcW w:w="6946" w:type="dxa"/>
            <w:shd w:val="clear" w:color="auto" w:fill="FFFFFF"/>
          </w:tcPr>
          <w:p w14:paraId="67B6ADF9"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Mieszanki niezwiązane. Wymagania</w:t>
            </w:r>
          </w:p>
        </w:tc>
      </w:tr>
      <w:tr w:rsidR="0097544F" w:rsidRPr="00935570" w14:paraId="5DE06CEE" w14:textId="77777777">
        <w:trPr>
          <w:trHeight w:hRule="exact" w:val="830"/>
          <w:jc w:val="center"/>
        </w:trPr>
        <w:tc>
          <w:tcPr>
            <w:tcW w:w="1714" w:type="dxa"/>
            <w:shd w:val="clear" w:color="auto" w:fill="FFFFFF"/>
          </w:tcPr>
          <w:p w14:paraId="4F85F754" w14:textId="77777777" w:rsidR="0097544F" w:rsidRPr="00935570" w:rsidRDefault="00D72F54">
            <w:pPr>
              <w:pStyle w:val="Inne0"/>
              <w:spacing w:before="120" w:after="0" w:line="240" w:lineRule="auto"/>
              <w:ind w:firstLine="0"/>
              <w:rPr>
                <w:rFonts w:ascii="Arial" w:hAnsi="Arial" w:cs="Arial"/>
              </w:rPr>
            </w:pPr>
            <w:r w:rsidRPr="00935570">
              <w:rPr>
                <w:rFonts w:ascii="Arial" w:hAnsi="Arial" w:cs="Arial"/>
              </w:rPr>
              <w:t>PN-EN 13286-2</w:t>
            </w:r>
          </w:p>
        </w:tc>
        <w:tc>
          <w:tcPr>
            <w:tcW w:w="6946" w:type="dxa"/>
            <w:shd w:val="clear" w:color="auto" w:fill="FFFFFF"/>
            <w:vAlign w:val="center"/>
          </w:tcPr>
          <w:p w14:paraId="616E41D5" w14:textId="77777777" w:rsidR="0097544F" w:rsidRPr="00935570" w:rsidRDefault="00D72F54">
            <w:pPr>
              <w:pStyle w:val="Inne0"/>
              <w:spacing w:after="0" w:line="264" w:lineRule="auto"/>
              <w:ind w:firstLine="140"/>
              <w:rPr>
                <w:rFonts w:ascii="Arial" w:hAnsi="Arial" w:cs="Arial"/>
              </w:rPr>
            </w:pPr>
            <w:r w:rsidRPr="00935570">
              <w:rPr>
                <w:rFonts w:ascii="Arial" w:hAnsi="Arial" w:cs="Arial"/>
              </w:rPr>
              <w:t>Metody określania gęstości i zawartości wody. Zagęszczanie metodą Proctora.</w:t>
            </w:r>
          </w:p>
        </w:tc>
      </w:tr>
      <w:tr w:rsidR="0097544F" w:rsidRPr="00935570" w14:paraId="6413B3B0" w14:textId="77777777">
        <w:trPr>
          <w:trHeight w:hRule="exact" w:val="581"/>
          <w:jc w:val="center"/>
        </w:trPr>
        <w:tc>
          <w:tcPr>
            <w:tcW w:w="1714" w:type="dxa"/>
            <w:shd w:val="clear" w:color="auto" w:fill="FFFFFF"/>
            <w:vAlign w:val="center"/>
          </w:tcPr>
          <w:p w14:paraId="05BFDD87"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PN-EN 1008-1</w:t>
            </w:r>
          </w:p>
        </w:tc>
        <w:tc>
          <w:tcPr>
            <w:tcW w:w="6946" w:type="dxa"/>
            <w:shd w:val="clear" w:color="auto" w:fill="FFFFFF"/>
            <w:vAlign w:val="center"/>
          </w:tcPr>
          <w:p w14:paraId="2CA22935"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Woda zarobowa do betonu. Specyfikacja pobierania próbek</w:t>
            </w:r>
          </w:p>
        </w:tc>
      </w:tr>
      <w:tr w:rsidR="0097544F" w:rsidRPr="00935570" w14:paraId="0E3975CE" w14:textId="77777777">
        <w:trPr>
          <w:trHeight w:hRule="exact" w:val="432"/>
          <w:jc w:val="center"/>
        </w:trPr>
        <w:tc>
          <w:tcPr>
            <w:tcW w:w="1714" w:type="dxa"/>
            <w:shd w:val="clear" w:color="auto" w:fill="FFFFFF"/>
            <w:vAlign w:val="bottom"/>
          </w:tcPr>
          <w:p w14:paraId="62E1542E" w14:textId="77777777" w:rsidR="0097544F" w:rsidRPr="00935570" w:rsidRDefault="00D72F54">
            <w:pPr>
              <w:pStyle w:val="Inne0"/>
              <w:spacing w:after="0" w:line="240" w:lineRule="auto"/>
              <w:ind w:firstLine="0"/>
              <w:rPr>
                <w:rFonts w:ascii="Arial" w:hAnsi="Arial" w:cs="Arial"/>
              </w:rPr>
            </w:pPr>
            <w:r w:rsidRPr="00935570">
              <w:rPr>
                <w:rFonts w:ascii="Arial" w:hAnsi="Arial" w:cs="Arial"/>
              </w:rPr>
              <w:t>BN-68/8931-04</w:t>
            </w:r>
          </w:p>
        </w:tc>
        <w:tc>
          <w:tcPr>
            <w:tcW w:w="6946" w:type="dxa"/>
            <w:shd w:val="clear" w:color="auto" w:fill="FFFFFF"/>
            <w:vAlign w:val="bottom"/>
          </w:tcPr>
          <w:p w14:paraId="79676277" w14:textId="77777777" w:rsidR="0097544F" w:rsidRPr="00935570" w:rsidRDefault="00D72F54">
            <w:pPr>
              <w:pStyle w:val="Inne0"/>
              <w:spacing w:after="0" w:line="240" w:lineRule="auto"/>
              <w:ind w:firstLine="0"/>
              <w:jc w:val="both"/>
              <w:rPr>
                <w:rFonts w:ascii="Arial" w:hAnsi="Arial" w:cs="Arial"/>
              </w:rPr>
            </w:pPr>
            <w:r w:rsidRPr="00935570">
              <w:rPr>
                <w:rFonts w:ascii="Arial" w:hAnsi="Arial" w:cs="Arial"/>
              </w:rPr>
              <w:t xml:space="preserve">Drogi samochodowe. Pomiar równości nawierzchni </w:t>
            </w:r>
            <w:proofErr w:type="spellStart"/>
            <w:r w:rsidRPr="00935570">
              <w:rPr>
                <w:rFonts w:ascii="Arial" w:hAnsi="Arial" w:cs="Arial"/>
              </w:rPr>
              <w:t>planografem</w:t>
            </w:r>
            <w:proofErr w:type="spellEnd"/>
            <w:r w:rsidRPr="00935570">
              <w:rPr>
                <w:rFonts w:ascii="Arial" w:hAnsi="Arial" w:cs="Arial"/>
              </w:rPr>
              <w:t xml:space="preserve"> i łatą</w:t>
            </w:r>
          </w:p>
        </w:tc>
      </w:tr>
    </w:tbl>
    <w:p w14:paraId="4D691C01" w14:textId="77777777" w:rsidR="0097544F" w:rsidRPr="00935570" w:rsidRDefault="00D72F54">
      <w:pPr>
        <w:pStyle w:val="Podpistabeli0"/>
        <w:spacing w:line="240" w:lineRule="auto"/>
        <w:ind w:firstLine="0"/>
        <w:rPr>
          <w:rFonts w:ascii="Arial" w:hAnsi="Arial" w:cs="Arial"/>
          <w:sz w:val="22"/>
          <w:szCs w:val="22"/>
        </w:rPr>
      </w:pPr>
      <w:r w:rsidRPr="00935570">
        <w:rPr>
          <w:rFonts w:ascii="Arial" w:hAnsi="Arial" w:cs="Arial"/>
          <w:sz w:val="22"/>
          <w:szCs w:val="22"/>
        </w:rPr>
        <w:t>WT-4 2010 Mieszanki niezwiązane dla dróg krajowych. Wymagania techniczne.</w:t>
      </w:r>
    </w:p>
    <w:sectPr w:rsidR="0097544F" w:rsidRPr="00935570" w:rsidSect="005808A3">
      <w:headerReference w:type="default" r:id="rId8"/>
      <w:footerReference w:type="default" r:id="rId9"/>
      <w:pgSz w:w="11900" w:h="16840"/>
      <w:pgMar w:top="1866" w:right="1166" w:bottom="2018" w:left="1157" w:header="0"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8DBB" w14:textId="77777777" w:rsidR="00236876" w:rsidRDefault="00236876">
      <w:r>
        <w:separator/>
      </w:r>
    </w:p>
  </w:endnote>
  <w:endnote w:type="continuationSeparator" w:id="0">
    <w:p w14:paraId="5CAA9918" w14:textId="77777777" w:rsidR="00236876" w:rsidRDefault="0023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FE15" w14:textId="77777777" w:rsidR="0097544F" w:rsidRDefault="00D72F54">
    <w:pPr>
      <w:spacing w:line="1" w:lineRule="exact"/>
    </w:pPr>
    <w:r>
      <w:rPr>
        <w:noProof/>
      </w:rPr>
      <mc:AlternateContent>
        <mc:Choice Requires="wps">
          <w:drawing>
            <wp:anchor distT="0" distB="0" distL="0" distR="0" simplePos="0" relativeHeight="251660288" behindDoc="1" locked="0" layoutInCell="1" allowOverlap="1" wp14:anchorId="077E65FA" wp14:editId="171AEA36">
              <wp:simplePos x="0" y="0"/>
              <wp:positionH relativeFrom="page">
                <wp:posOffset>3679190</wp:posOffset>
              </wp:positionH>
              <wp:positionV relativeFrom="page">
                <wp:posOffset>9643110</wp:posOffset>
              </wp:positionV>
              <wp:extent cx="207010" cy="100330"/>
              <wp:effectExtent l="0" t="0" r="0" b="0"/>
              <wp:wrapNone/>
              <wp:docPr id="8" name="Shape 8"/>
              <wp:cNvGraphicFramePr/>
              <a:graphic xmlns:a="http://schemas.openxmlformats.org/drawingml/2006/main">
                <a:graphicData uri="http://schemas.microsoft.com/office/word/2010/wordprocessingShape">
                  <wps:wsp>
                    <wps:cNvSpPr txBox="1"/>
                    <wps:spPr>
                      <a:xfrm>
                        <a:off x="0" y="0"/>
                        <a:ext cx="207010" cy="100330"/>
                      </a:xfrm>
                      <a:prstGeom prst="rect">
                        <a:avLst/>
                      </a:prstGeom>
                      <a:noFill/>
                    </wps:spPr>
                    <wps:txbx>
                      <w:txbxContent>
                        <w:p w14:paraId="34000A57" w14:textId="77777777" w:rsidR="0097544F" w:rsidRDefault="00D72F54">
                          <w:pPr>
                            <w:pStyle w:val="Nagweklubstopka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077E65FA" id="_x0000_t202" coordsize="21600,21600" o:spt="202" path="m,l,21600r21600,l21600,xe">
              <v:stroke joinstyle="miter"/>
              <v:path gradientshapeok="t" o:connecttype="rect"/>
            </v:shapetype>
            <v:shape id="Shape 8" o:spid="_x0000_s1028" type="#_x0000_t202" style="position:absolute;margin-left:289.7pt;margin-top:759.3pt;width:16.3pt;height:7.9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" filled="f" stroked="f">
              <v:textbox style="mso-fit-shape-to-text:t" inset="0,0,0,0">
                <w:txbxContent>
                  <w:p w14:paraId="34000A57" w14:textId="77777777" w:rsidR="0097544F" w:rsidRDefault="00D72F54">
                    <w:pPr>
                      <w:pStyle w:val="Nagweklubstopka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7216" behindDoc="1" locked="0" layoutInCell="1" allowOverlap="1" wp14:anchorId="7E97CA8B" wp14:editId="204227CA">
              <wp:simplePos x="0" y="0"/>
              <wp:positionH relativeFrom="page">
                <wp:posOffset>893445</wp:posOffset>
              </wp:positionH>
              <wp:positionV relativeFrom="page">
                <wp:posOffset>9589770</wp:posOffset>
              </wp:positionV>
              <wp:extent cx="5763895" cy="0"/>
              <wp:effectExtent l="0" t="0" r="0" b="0"/>
              <wp:wrapNone/>
              <wp:docPr id="10" name="Shape 10"/>
              <wp:cNvGraphicFramePr/>
              <a:graphic xmlns:a="http://schemas.openxmlformats.org/drawingml/2006/main">
                <a:graphicData uri="http://schemas.microsoft.com/office/word/2010/wordprocessingShape">
                  <wps:wsp>
                    <wps:cNvCnPr/>
                    <wps:spPr>
                      <a:xfrm>
                        <a:off x="0" y="0"/>
                        <a:ext cx="5763895" cy="0"/>
                      </a:xfrm>
                      <a:prstGeom prst="straightConnector1">
                        <a:avLst/>
                      </a:prstGeom>
                      <a:ln w="12700">
                        <a:solidFill/>
                      </a:ln>
                    </wps:spPr>
                    <wps:bodyPr/>
                  </wps:wsp>
                </a:graphicData>
              </a:graphic>
            </wp:anchor>
          </w:drawing>
        </mc:Choice>
        <mc:Fallback>
          <w:pict>
            <v:shape o:spt="32" o:oned="true" path="m,l21600,21600e" style="position:absolute;margin-left:70.350000000000009pt;margin-top:755.10000000000002pt;width:453.85000000000002pt;height:0;z-index:-251658240;mso-position-horizontal-relative:page;mso-position-vertical-relative:page">
              <v:stroke weight="1.p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C9E96" w14:textId="77777777" w:rsidR="00236876" w:rsidRDefault="00236876"/>
  </w:footnote>
  <w:footnote w:type="continuationSeparator" w:id="0">
    <w:p w14:paraId="5E7E06A1" w14:textId="77777777" w:rsidR="00236876" w:rsidRDefault="00236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B3E16" w14:textId="77777777" w:rsidR="0097544F" w:rsidRDefault="00D72F54">
    <w:pPr>
      <w:spacing w:line="1" w:lineRule="exact"/>
    </w:pPr>
    <w:r>
      <w:rPr>
        <w:noProof/>
      </w:rPr>
      <mc:AlternateContent>
        <mc:Choice Requires="wps">
          <w:drawing>
            <wp:anchor distT="0" distB="0" distL="0" distR="0" simplePos="0" relativeHeight="251658240" behindDoc="1" locked="0" layoutInCell="1" allowOverlap="1" wp14:anchorId="443933B5" wp14:editId="09DA1A1D">
              <wp:simplePos x="0" y="0"/>
              <wp:positionH relativeFrom="page">
                <wp:posOffset>866140</wp:posOffset>
              </wp:positionH>
              <wp:positionV relativeFrom="page">
                <wp:posOffset>916940</wp:posOffset>
              </wp:positionV>
              <wp:extent cx="5706110" cy="115570"/>
              <wp:effectExtent l="0" t="0" r="0" b="0"/>
              <wp:wrapNone/>
              <wp:docPr id="1" name="Shape 1"/>
              <wp:cNvGraphicFramePr/>
              <a:graphic xmlns:a="http://schemas.openxmlformats.org/drawingml/2006/main">
                <a:graphicData uri="http://schemas.microsoft.com/office/word/2010/wordprocessingShape">
                  <wps:wsp>
                    <wps:cNvSpPr txBox="1"/>
                    <wps:spPr>
                      <a:xfrm>
                        <a:off x="0" y="0"/>
                        <a:ext cx="5706110" cy="115570"/>
                      </a:xfrm>
                      <a:prstGeom prst="rect">
                        <a:avLst/>
                      </a:prstGeom>
                      <a:noFill/>
                    </wps:spPr>
                    <wps:txbx>
                      <w:txbxContent>
                        <w:p w14:paraId="24FD3C70" w14:textId="0C63E5EF" w:rsidR="0097544F" w:rsidRPr="005808A3" w:rsidRDefault="00D72F54" w:rsidP="005808A3">
                          <w:pPr>
                            <w:pStyle w:val="Nagweklubstopka20"/>
                            <w:tabs>
                              <w:tab w:val="right" w:pos="8986"/>
                            </w:tabs>
                            <w:jc w:val="right"/>
                          </w:pPr>
                          <w:r w:rsidRPr="005808A3">
                            <w:t>D.06.03.01</w:t>
                          </w:r>
                        </w:p>
                      </w:txbxContent>
                    </wps:txbx>
                    <wps:bodyPr lIns="0" tIns="0" rIns="0" bIns="0">
                      <a:spAutoFit/>
                    </wps:bodyPr>
                  </wps:wsp>
                </a:graphicData>
              </a:graphic>
            </wp:anchor>
          </w:drawing>
        </mc:Choice>
        <mc:Fallback>
          <w:pict>
            <v:shapetype w14:anchorId="443933B5" id="_x0000_t202" coordsize="21600,21600" o:spt="202" path="m,l,21600r21600,l21600,xe">
              <v:stroke joinstyle="miter"/>
              <v:path gradientshapeok="t" o:connecttype="rect"/>
            </v:shapetype>
            <v:shape id="Shape 1" o:spid="_x0000_s1026" type="#_x0000_t202" style="position:absolute;margin-left:68.2pt;margin-top:72.2pt;width:449.3pt;height:9.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" filled="f" stroked="f">
              <v:textbox style="mso-fit-shape-to-text:t" inset="0,0,0,0">
                <w:txbxContent>
                  <w:p w14:paraId="24FD3C70" w14:textId="0C63E5EF" w:rsidR="0097544F" w:rsidRPr="005808A3" w:rsidRDefault="00D72F54" w:rsidP="005808A3">
                    <w:pPr>
                      <w:pStyle w:val="Nagweklubstopka20"/>
                      <w:tabs>
                        <w:tab w:val="right" w:pos="8986"/>
                      </w:tabs>
                      <w:jc w:val="right"/>
                    </w:pPr>
                    <w:r w:rsidRPr="005808A3">
                      <w:t>D.06.03.01</w:t>
                    </w:r>
                  </w:p>
                </w:txbxContent>
              </v:textbox>
              <w10:wrap anchorx="page" anchory="page"/>
            </v:shape>
          </w:pict>
        </mc:Fallback>
      </mc:AlternateContent>
    </w:r>
    <w:r>
      <w:rPr>
        <w:noProof/>
      </w:rPr>
      <mc:AlternateContent>
        <mc:Choice Requires="wps">
          <w:drawing>
            <wp:anchor distT="0" distB="0" distL="114300" distR="114300" simplePos="0" relativeHeight="251655168" behindDoc="1" locked="0" layoutInCell="1" allowOverlap="1" wp14:anchorId="3FEFDBBC" wp14:editId="6FCDA29F">
              <wp:simplePos x="0" y="0"/>
              <wp:positionH relativeFrom="page">
                <wp:posOffset>885825</wp:posOffset>
              </wp:positionH>
              <wp:positionV relativeFrom="page">
                <wp:posOffset>1071880</wp:posOffset>
              </wp:positionV>
              <wp:extent cx="5763895" cy="0"/>
              <wp:effectExtent l="0" t="0" r="0" b="0"/>
              <wp:wrapNone/>
              <wp:docPr id="3" name="Shape 3"/>
              <wp:cNvGraphicFramePr/>
              <a:graphic xmlns:a="http://schemas.openxmlformats.org/drawingml/2006/main">
                <a:graphicData uri="http://schemas.microsoft.com/office/word/2010/wordprocessingShape">
                  <wps:wsp>
                    <wps:cNvCnPr/>
                    <wps:spPr>
                      <a:xfrm>
                        <a:off x="0" y="0"/>
                        <a:ext cx="5763895" cy="0"/>
                      </a:xfrm>
                      <a:prstGeom prst="straightConnector1">
                        <a:avLst/>
                      </a:prstGeom>
                      <a:ln w="12700">
                        <a:solidFill/>
                      </a:ln>
                    </wps:spPr>
                    <wps:bodyPr/>
                  </wps:wsp>
                </a:graphicData>
              </a:graphic>
            </wp:anchor>
          </w:drawing>
        </mc:Choice>
        <mc:Fallback>
          <w:pict>
            <v:shape o:spt="32" o:oned="true" path="m,l21600,21600e" style="position:absolute;margin-left:69.75pt;margin-top:84.400000000000006pt;width:453.85000000000002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46C8" w14:textId="77777777" w:rsidR="0097544F" w:rsidRDefault="00D72F54">
    <w:pPr>
      <w:spacing w:line="1" w:lineRule="exact"/>
    </w:pPr>
    <w:r>
      <w:rPr>
        <w:noProof/>
      </w:rPr>
      <mc:AlternateContent>
        <mc:Choice Requires="wps">
          <w:drawing>
            <wp:anchor distT="0" distB="0" distL="0" distR="0" simplePos="0" relativeHeight="251659264" behindDoc="1" locked="0" layoutInCell="1" allowOverlap="1" wp14:anchorId="3EE49A1C" wp14:editId="62F8F0D2">
              <wp:simplePos x="0" y="0"/>
              <wp:positionH relativeFrom="page">
                <wp:posOffset>896620</wp:posOffset>
              </wp:positionH>
              <wp:positionV relativeFrom="page">
                <wp:posOffset>916940</wp:posOffset>
              </wp:positionV>
              <wp:extent cx="5702935" cy="115570"/>
              <wp:effectExtent l="0" t="0" r="0" b="0"/>
              <wp:wrapNone/>
              <wp:docPr id="5" name="Shape 5"/>
              <wp:cNvGraphicFramePr/>
              <a:graphic xmlns:a="http://schemas.openxmlformats.org/drawingml/2006/main">
                <a:graphicData uri="http://schemas.microsoft.com/office/word/2010/wordprocessingShape">
                  <wps:wsp>
                    <wps:cNvSpPr txBox="1"/>
                    <wps:spPr>
                      <a:xfrm>
                        <a:off x="0" y="0"/>
                        <a:ext cx="5702935" cy="115570"/>
                      </a:xfrm>
                      <a:prstGeom prst="rect">
                        <a:avLst/>
                      </a:prstGeom>
                      <a:noFill/>
                    </wps:spPr>
                    <wps:txbx>
                      <w:txbxContent>
                        <w:p w14:paraId="1B6ACCC0" w14:textId="4291321F" w:rsidR="0097544F" w:rsidRPr="005808A3" w:rsidRDefault="00D72F54" w:rsidP="005808A3">
                          <w:pPr>
                            <w:pStyle w:val="Nagweklubstopka20"/>
                            <w:tabs>
                              <w:tab w:val="right" w:pos="8981"/>
                            </w:tabs>
                            <w:jc w:val="right"/>
                          </w:pPr>
                          <w:r w:rsidRPr="005808A3">
                            <w:t>D.06.0</w:t>
                          </w:r>
                          <w:r w:rsidR="000D2C71">
                            <w:t>1</w:t>
                          </w:r>
                          <w:r w:rsidRPr="005808A3">
                            <w:t>.01</w:t>
                          </w:r>
                        </w:p>
                      </w:txbxContent>
                    </wps:txbx>
                    <wps:bodyPr lIns="0" tIns="0" rIns="0" bIns="0">
                      <a:spAutoFit/>
                    </wps:bodyPr>
                  </wps:wsp>
                </a:graphicData>
              </a:graphic>
            </wp:anchor>
          </w:drawing>
        </mc:Choice>
        <mc:Fallback>
          <w:pict>
            <v:shapetype w14:anchorId="3EE49A1C" id="_x0000_t202" coordsize="21600,21600" o:spt="202" path="m,l,21600r21600,l21600,xe">
              <v:stroke joinstyle="miter"/>
              <v:path gradientshapeok="t" o:connecttype="rect"/>
            </v:shapetype>
            <v:shape id="Shape 5" o:spid="_x0000_s1027" type="#_x0000_t202" style="position:absolute;margin-left:70.6pt;margin-top:72.2pt;width:449.05pt;height:9.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" filled="f" stroked="f">
              <v:textbox style="mso-fit-shape-to-text:t" inset="0,0,0,0">
                <w:txbxContent>
                  <w:p w14:paraId="1B6ACCC0" w14:textId="4291321F" w:rsidR="0097544F" w:rsidRPr="005808A3" w:rsidRDefault="00D72F54" w:rsidP="005808A3">
                    <w:pPr>
                      <w:pStyle w:val="Nagweklubstopka20"/>
                      <w:tabs>
                        <w:tab w:val="right" w:pos="8981"/>
                      </w:tabs>
                      <w:jc w:val="right"/>
                    </w:pPr>
                    <w:r w:rsidRPr="005808A3">
                      <w:t>D.06.0</w:t>
                    </w:r>
                    <w:r w:rsidR="000D2C71">
                      <w:t>1</w:t>
                    </w:r>
                    <w:r w:rsidRPr="005808A3">
                      <w:t>.01</w:t>
                    </w:r>
                  </w:p>
                </w:txbxContent>
              </v:textbox>
              <w10:wrap anchorx="page" anchory="page"/>
            </v:shape>
          </w:pict>
        </mc:Fallback>
      </mc:AlternateContent>
    </w:r>
    <w:r>
      <w:rPr>
        <w:noProof/>
      </w:rPr>
      <mc:AlternateContent>
        <mc:Choice Requires="wps">
          <w:drawing>
            <wp:anchor distT="0" distB="0" distL="114300" distR="114300" simplePos="0" relativeHeight="251656192" behindDoc="1" locked="0" layoutInCell="1" allowOverlap="1" wp14:anchorId="033BA187" wp14:editId="21B0677A">
              <wp:simplePos x="0" y="0"/>
              <wp:positionH relativeFrom="page">
                <wp:posOffset>887095</wp:posOffset>
              </wp:positionH>
              <wp:positionV relativeFrom="page">
                <wp:posOffset>1056640</wp:posOffset>
              </wp:positionV>
              <wp:extent cx="5763895" cy="0"/>
              <wp:effectExtent l="0" t="0" r="0" b="0"/>
              <wp:wrapNone/>
              <wp:docPr id="7" name="Shape 7"/>
              <wp:cNvGraphicFramePr/>
              <a:graphic xmlns:a="http://schemas.openxmlformats.org/drawingml/2006/main">
                <a:graphicData uri="http://schemas.microsoft.com/office/word/2010/wordprocessingShape">
                  <wps:wsp>
                    <wps:cNvCnPr/>
                    <wps:spPr>
                      <a:xfrm>
                        <a:off x="0" y="0"/>
                        <a:ext cx="5763895" cy="0"/>
                      </a:xfrm>
                      <a:prstGeom prst="straightConnector1">
                        <a:avLst/>
                      </a:prstGeom>
                      <a:ln w="12700">
                        <a:solidFill/>
                      </a:ln>
                    </wps:spPr>
                    <wps:bodyPr/>
                  </wps:wsp>
                </a:graphicData>
              </a:graphic>
            </wp:anchor>
          </w:drawing>
        </mc:Choice>
        <mc:Fallback>
          <w:pict>
            <v:shape o:spt="32" o:oned="true" path="m,l21600,21600e" style="position:absolute;margin-left:69.850000000000009pt;margin-top:83.200000000000003pt;width:453.85000000000002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4E37"/>
    <w:multiLevelType w:val="multilevel"/>
    <w:tmpl w:val="D8E218B4"/>
    <w:lvl w:ilvl="0">
      <w:start w:val="1"/>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FD5AC2"/>
    <w:multiLevelType w:val="multilevel"/>
    <w:tmpl w:val="0ED2F7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F55F7"/>
    <w:multiLevelType w:val="multilevel"/>
    <w:tmpl w:val="6DC80F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D719F8"/>
    <w:multiLevelType w:val="singleLevel"/>
    <w:tmpl w:val="C2E68DB8"/>
    <w:lvl w:ilvl="0">
      <w:start w:val="1"/>
      <w:numFmt w:val="bullet"/>
      <w:lvlText w:val=""/>
      <w:lvlJc w:val="left"/>
      <w:pPr>
        <w:tabs>
          <w:tab w:val="num" w:pos="360"/>
        </w:tabs>
        <w:ind w:left="360" w:hanging="360"/>
      </w:pPr>
      <w:rPr>
        <w:rFonts w:ascii="Symbol" w:hAnsi="Symbol" w:hint="default"/>
        <w:color w:val="auto"/>
      </w:rPr>
    </w:lvl>
  </w:abstractNum>
  <w:abstractNum w:abstractNumId="4" w15:restartNumberingAfterBreak="0">
    <w:nsid w:val="24162289"/>
    <w:multiLevelType w:val="multilevel"/>
    <w:tmpl w:val="3F365F8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1F08A1"/>
    <w:multiLevelType w:val="singleLevel"/>
    <w:tmpl w:val="7BDAD4D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8A81B3B"/>
    <w:multiLevelType w:val="singleLevel"/>
    <w:tmpl w:val="7BDAD4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9405E21"/>
    <w:multiLevelType w:val="multilevel"/>
    <w:tmpl w:val="D6C86D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96699A"/>
    <w:multiLevelType w:val="hybridMultilevel"/>
    <w:tmpl w:val="970C4F9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6C1A668E"/>
    <w:multiLevelType w:val="multilevel"/>
    <w:tmpl w:val="60CCCA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0970510">
    <w:abstractNumId w:val="9"/>
  </w:num>
  <w:num w:numId="2" w16cid:durableId="782189399">
    <w:abstractNumId w:val="4"/>
  </w:num>
  <w:num w:numId="3" w16cid:durableId="1787772298">
    <w:abstractNumId w:val="2"/>
  </w:num>
  <w:num w:numId="4" w16cid:durableId="75246581">
    <w:abstractNumId w:val="0"/>
  </w:num>
  <w:num w:numId="5" w16cid:durableId="1300260918">
    <w:abstractNumId w:val="1"/>
  </w:num>
  <w:num w:numId="6" w16cid:durableId="422798463">
    <w:abstractNumId w:val="7"/>
  </w:num>
  <w:num w:numId="7" w16cid:durableId="3502548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892433">
    <w:abstractNumId w:val="3"/>
    <w:lvlOverride w:ilvl="0"/>
  </w:num>
  <w:num w:numId="9" w16cid:durableId="1995061459">
    <w:abstractNumId w:val="6"/>
    <w:lvlOverride w:ilvl="0"/>
  </w:num>
  <w:num w:numId="10" w16cid:durableId="403456831">
    <w:abstractNumId w:val="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44F"/>
    <w:rsid w:val="000D2C71"/>
    <w:rsid w:val="00187474"/>
    <w:rsid w:val="001F2738"/>
    <w:rsid w:val="00236876"/>
    <w:rsid w:val="00271E53"/>
    <w:rsid w:val="003E007D"/>
    <w:rsid w:val="004A55B8"/>
    <w:rsid w:val="0056739B"/>
    <w:rsid w:val="005808A3"/>
    <w:rsid w:val="005C04A2"/>
    <w:rsid w:val="00607247"/>
    <w:rsid w:val="006E4285"/>
    <w:rsid w:val="00822F5D"/>
    <w:rsid w:val="00840389"/>
    <w:rsid w:val="00935570"/>
    <w:rsid w:val="00944415"/>
    <w:rsid w:val="0097544F"/>
    <w:rsid w:val="009F5D34"/>
    <w:rsid w:val="00A21995"/>
    <w:rsid w:val="00BA40B4"/>
    <w:rsid w:val="00D72F54"/>
    <w:rsid w:val="00E501BE"/>
    <w:rsid w:val="00E93489"/>
    <w:rsid w:val="00EC46CD"/>
    <w:rsid w:val="00EC4CA6"/>
    <w:rsid w:val="00FF4A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EBB2E"/>
  <w15:docId w15:val="{84FC2074-8F48-43F3-93D5-1D2FEFD48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link w:val="Teksttreci20"/>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Podpisobrazu">
    <w:name w:val="Podpis obrazu_"/>
    <w:basedOn w:val="Domylnaczcionkaakapitu"/>
    <w:link w:val="Podpisobrazu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customStyle="1" w:styleId="Teksttreci20">
    <w:name w:val="Tekst treści (2)"/>
    <w:basedOn w:val="Normalny"/>
    <w:link w:val="Teksttreci2"/>
    <w:pPr>
      <w:spacing w:before="1080" w:after="420"/>
      <w:jc w:val="center"/>
    </w:pPr>
    <w:rPr>
      <w:rFonts w:ascii="Times New Roman" w:eastAsia="Times New Roman" w:hAnsi="Times New Roman" w:cs="Times New Roman"/>
      <w:b/>
      <w:bCs/>
      <w:sz w:val="36"/>
      <w:szCs w:val="36"/>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after="320"/>
      <w:ind w:firstLine="240"/>
      <w:outlineLvl w:val="0"/>
    </w:pPr>
    <w:rPr>
      <w:rFonts w:ascii="Times New Roman" w:eastAsia="Times New Roman" w:hAnsi="Times New Roman" w:cs="Times New Roman"/>
      <w:b/>
      <w:bCs/>
      <w:sz w:val="26"/>
      <w:szCs w:val="26"/>
    </w:rPr>
  </w:style>
  <w:style w:type="paragraph" w:customStyle="1" w:styleId="Teksttreci0">
    <w:name w:val="Tekst treści"/>
    <w:basedOn w:val="Normalny"/>
    <w:link w:val="Teksttreci"/>
    <w:pPr>
      <w:spacing w:after="260" w:line="269" w:lineRule="auto"/>
      <w:ind w:firstLine="340"/>
    </w:pPr>
    <w:rPr>
      <w:rFonts w:ascii="Times New Roman" w:eastAsia="Times New Roman" w:hAnsi="Times New Roman" w:cs="Times New Roman"/>
      <w:sz w:val="22"/>
      <w:szCs w:val="22"/>
    </w:rPr>
  </w:style>
  <w:style w:type="paragraph" w:customStyle="1" w:styleId="Podpisobrazu0">
    <w:name w:val="Podpis obrazu"/>
    <w:basedOn w:val="Normalny"/>
    <w:link w:val="Podpisobrazu"/>
    <w:rPr>
      <w:rFonts w:ascii="Times New Roman" w:eastAsia="Times New Roman" w:hAnsi="Times New Roman" w:cs="Times New Roman"/>
      <w:sz w:val="22"/>
      <w:szCs w:val="22"/>
    </w:rPr>
  </w:style>
  <w:style w:type="paragraph" w:customStyle="1" w:styleId="Inne0">
    <w:name w:val="Inne"/>
    <w:basedOn w:val="Normalny"/>
    <w:link w:val="Inne"/>
    <w:pPr>
      <w:spacing w:after="260" w:line="269" w:lineRule="auto"/>
      <w:ind w:firstLine="340"/>
    </w:pPr>
    <w:rPr>
      <w:rFonts w:ascii="Times New Roman" w:eastAsia="Times New Roman" w:hAnsi="Times New Roman" w:cs="Times New Roman"/>
      <w:sz w:val="22"/>
      <w:szCs w:val="22"/>
    </w:rPr>
  </w:style>
  <w:style w:type="paragraph" w:customStyle="1" w:styleId="Podpistabeli0">
    <w:name w:val="Podpis tabeli"/>
    <w:basedOn w:val="Normalny"/>
    <w:link w:val="Podpistabeli"/>
    <w:pPr>
      <w:spacing w:line="250" w:lineRule="auto"/>
      <w:ind w:firstLine="180"/>
    </w:pPr>
    <w:rPr>
      <w:rFonts w:ascii="Times New Roman" w:eastAsia="Times New Roman" w:hAnsi="Times New Roman" w:cs="Times New Roman"/>
      <w:sz w:val="19"/>
      <w:szCs w:val="19"/>
    </w:rPr>
  </w:style>
  <w:style w:type="paragraph" w:styleId="Nagwek">
    <w:name w:val="header"/>
    <w:basedOn w:val="Normalny"/>
    <w:link w:val="NagwekZnak"/>
    <w:uiPriority w:val="99"/>
    <w:unhideWhenUsed/>
    <w:rsid w:val="00D72F54"/>
    <w:pPr>
      <w:tabs>
        <w:tab w:val="center" w:pos="4536"/>
        <w:tab w:val="right" w:pos="9072"/>
      </w:tabs>
    </w:pPr>
  </w:style>
  <w:style w:type="character" w:customStyle="1" w:styleId="NagwekZnak">
    <w:name w:val="Nagłówek Znak"/>
    <w:basedOn w:val="Domylnaczcionkaakapitu"/>
    <w:link w:val="Nagwek"/>
    <w:uiPriority w:val="99"/>
    <w:rsid w:val="00D72F54"/>
    <w:rPr>
      <w:color w:val="000000"/>
    </w:rPr>
  </w:style>
  <w:style w:type="paragraph" w:styleId="Stopka">
    <w:name w:val="footer"/>
    <w:basedOn w:val="Normalny"/>
    <w:link w:val="StopkaZnak"/>
    <w:uiPriority w:val="99"/>
    <w:unhideWhenUsed/>
    <w:rsid w:val="00D72F54"/>
    <w:pPr>
      <w:tabs>
        <w:tab w:val="center" w:pos="4536"/>
        <w:tab w:val="right" w:pos="9072"/>
      </w:tabs>
    </w:pPr>
  </w:style>
  <w:style w:type="character" w:customStyle="1" w:styleId="StopkaZnak">
    <w:name w:val="Stopka Znak"/>
    <w:basedOn w:val="Domylnaczcionkaakapitu"/>
    <w:link w:val="Stopka"/>
    <w:uiPriority w:val="99"/>
    <w:rsid w:val="00D72F5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12</Pages>
  <Words>2769</Words>
  <Characters>16617</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Microsoft Word - D.06.03.01</vt:lpstr>
    </vt:vector>
  </TitlesOfParts>
  <Company/>
  <LinksUpToDate>false</LinksUpToDate>
  <CharactersWithSpaces>19348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D.06.03.01</dc:title>
  <dc:subject/>
  <dc:creator>Kasia</dc:creator>
  <cp:keywords/>
  <cp:lastModifiedBy>Maciej Sługocki</cp:lastModifiedBy>
  <cp:revision>16</cp:revision>
  <dcterms:created xsi:type="dcterms:W3CDTF">2022-05-23T13:23:00Z</dcterms:created>
  <dcterms:modified xsi:type="dcterms:W3CDTF">2026-08-02T20:16:00Z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b95ba9-d50e-4074-b623-0a9711dc916f_Enabled">
    <vt:lpwstr>true</vt:lpwstr>
  </property>
  <property fmtid="{D5CDD505-2E9C-101B-9397-08002B2CF9AE}" pid="3" name="MSIP_Label_06b95ba9-d50e-4074-b623-0a9711dc916f_SetDate">
    <vt:lpwstr>2022-05-23T13:23:32Z</vt:lpwstr>
  </property>
  <property fmtid="{D5CDD505-2E9C-101B-9397-08002B2CF9AE}" pid="4" name="MSIP_Label_06b95ba9-d50e-4074-b623-0a9711dc916f_Method">
    <vt:lpwstr>Standard</vt:lpwstr>
  </property>
  <property fmtid="{D5CDD505-2E9C-101B-9397-08002B2CF9AE}" pid="5" name="MSIP_Label_06b95ba9-d50e-4074-b623-0a9711dc916f_Name">
    <vt:lpwstr>[Public]</vt:lpwstr>
  </property>
  <property fmtid="{D5CDD505-2E9C-101B-9397-08002B2CF9AE}" pid="6" name="MSIP_Label_06b95ba9-d50e-4074-b623-0a9711dc916f_SiteId">
    <vt:lpwstr>be0be093-a2ad-444c-93d9-5626e83beefc</vt:lpwstr>
  </property>
  <property fmtid="{D5CDD505-2E9C-101B-9397-08002B2CF9AE}" pid="7" name="MSIP_Label_06b95ba9-d50e-4074-b623-0a9711dc916f_ActionId">
    <vt:lpwstr>e289cab8-ebe0-4ab9-b00e-d024920ec7dd</vt:lpwstr>
  </property>
  <property fmtid="{D5CDD505-2E9C-101B-9397-08002B2CF9AE}" pid="8" name="MSIP_Label_06b95ba9-d50e-4074-b623-0a9711dc916f_ContentBits">
    <vt:lpwstr>0</vt:lpwstr>
  </property>
</Properties>
</file>